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97FB4" w14:textId="77777777" w:rsidR="00513C02" w:rsidRDefault="00513C02">
      <w:pPr>
        <w:pStyle w:val="BodyText"/>
        <w:rPr>
          <w:rFonts w:ascii="Times New Roman"/>
          <w:sz w:val="20"/>
        </w:rPr>
      </w:pPr>
    </w:p>
    <w:p w14:paraId="32B4E872" w14:textId="77777777" w:rsidR="00513C02" w:rsidRDefault="00513C02">
      <w:pPr>
        <w:pStyle w:val="BodyText"/>
        <w:rPr>
          <w:rFonts w:ascii="Times New Roman"/>
          <w:sz w:val="20"/>
        </w:rPr>
      </w:pPr>
    </w:p>
    <w:p w14:paraId="61461EE6" w14:textId="77777777" w:rsidR="00513C02" w:rsidRDefault="00513C02">
      <w:pPr>
        <w:pStyle w:val="BodyText"/>
        <w:rPr>
          <w:rFonts w:ascii="Times New Roman"/>
          <w:sz w:val="20"/>
        </w:rPr>
      </w:pPr>
    </w:p>
    <w:p w14:paraId="5A1C5451" w14:textId="77777777" w:rsidR="00513C02" w:rsidRDefault="00513C02">
      <w:pPr>
        <w:pStyle w:val="BodyText"/>
        <w:spacing w:before="1"/>
        <w:rPr>
          <w:rFonts w:ascii="Times New Roman"/>
          <w:sz w:val="26"/>
        </w:rPr>
      </w:pPr>
    </w:p>
    <w:p w14:paraId="0BDB7D72" w14:textId="77777777" w:rsidR="00513C02" w:rsidRDefault="00012467">
      <w:pPr>
        <w:pStyle w:val="BodyText"/>
        <w:ind w:left="3503"/>
        <w:rPr>
          <w:rFonts w:ascii="Times New Roman"/>
          <w:sz w:val="20"/>
        </w:rPr>
      </w:pPr>
      <w:r>
        <w:rPr>
          <w:rFonts w:ascii="Times New Roman"/>
          <w:noProof/>
          <w:sz w:val="20"/>
        </w:rPr>
        <w:drawing>
          <wp:inline distT="0" distB="0" distL="0" distR="0" wp14:anchorId="66984C05" wp14:editId="7BA9551F">
            <wp:extent cx="1562725" cy="590550"/>
            <wp:effectExtent l="0" t="0" r="0" b="0"/>
            <wp:docPr id="1" name="image1.png" descr="A picture containing text, clipar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562725" cy="590550"/>
                    </a:xfrm>
                    <a:prstGeom prst="rect">
                      <a:avLst/>
                    </a:prstGeom>
                  </pic:spPr>
                </pic:pic>
              </a:graphicData>
            </a:graphic>
          </wp:inline>
        </w:drawing>
      </w:r>
    </w:p>
    <w:p w14:paraId="7E6845F8" w14:textId="77777777" w:rsidR="00513C02" w:rsidRDefault="00513C02">
      <w:pPr>
        <w:pStyle w:val="BodyText"/>
        <w:rPr>
          <w:rFonts w:ascii="Times New Roman"/>
          <w:sz w:val="20"/>
        </w:rPr>
      </w:pPr>
    </w:p>
    <w:p w14:paraId="015126D8" w14:textId="77777777" w:rsidR="00513C02" w:rsidRDefault="00513C02">
      <w:pPr>
        <w:pStyle w:val="BodyText"/>
        <w:rPr>
          <w:rFonts w:ascii="Times New Roman"/>
          <w:sz w:val="20"/>
        </w:rPr>
      </w:pPr>
    </w:p>
    <w:p w14:paraId="214BE7BD" w14:textId="77777777" w:rsidR="00513C02" w:rsidRDefault="00513C02">
      <w:pPr>
        <w:pStyle w:val="BodyText"/>
        <w:rPr>
          <w:rFonts w:ascii="Times New Roman"/>
          <w:sz w:val="20"/>
        </w:rPr>
      </w:pPr>
    </w:p>
    <w:p w14:paraId="78060B22" w14:textId="77777777" w:rsidR="00513C02" w:rsidRDefault="00513C02">
      <w:pPr>
        <w:pStyle w:val="BodyText"/>
        <w:spacing w:before="3"/>
        <w:rPr>
          <w:rFonts w:ascii="Times New Roman"/>
          <w:sz w:val="28"/>
        </w:rPr>
      </w:pPr>
    </w:p>
    <w:p w14:paraId="1AE61C04" w14:textId="77777777" w:rsidR="00513C02" w:rsidRDefault="00012467">
      <w:pPr>
        <w:spacing w:line="671" w:lineRule="exact"/>
        <w:ind w:left="2298" w:right="2298"/>
        <w:jc w:val="center"/>
        <w:rPr>
          <w:sz w:val="56"/>
        </w:rPr>
      </w:pPr>
      <w:bookmarkStart w:id="0" w:name="Student_Carers_Policy"/>
      <w:bookmarkEnd w:id="0"/>
      <w:r>
        <w:rPr>
          <w:sz w:val="56"/>
        </w:rPr>
        <w:t>Student Carers Policy</w:t>
      </w:r>
    </w:p>
    <w:p w14:paraId="08CD7CAE" w14:textId="77777777" w:rsidR="00513C02" w:rsidRDefault="00513C02">
      <w:pPr>
        <w:pStyle w:val="BodyText"/>
        <w:rPr>
          <w:sz w:val="20"/>
        </w:rPr>
      </w:pPr>
    </w:p>
    <w:p w14:paraId="4E34CDAA" w14:textId="05A3E6A3" w:rsidR="00513C02" w:rsidRDefault="00012467">
      <w:pPr>
        <w:pStyle w:val="BodyText"/>
        <w:spacing w:before="11"/>
        <w:rPr>
          <w:sz w:val="16"/>
        </w:rPr>
      </w:pPr>
      <w:r>
        <w:rPr>
          <w:noProof/>
        </w:rPr>
        <mc:AlternateContent>
          <mc:Choice Requires="wps">
            <w:drawing>
              <wp:anchor distT="0" distB="0" distL="0" distR="0" simplePos="0" relativeHeight="251658240" behindDoc="1" locked="0" layoutInCell="1" allowOverlap="1" wp14:anchorId="2A338963" wp14:editId="4833C89C">
                <wp:simplePos x="0" y="0"/>
                <wp:positionH relativeFrom="page">
                  <wp:posOffset>895350</wp:posOffset>
                </wp:positionH>
                <wp:positionV relativeFrom="paragraph">
                  <wp:posOffset>159385</wp:posOffset>
                </wp:positionV>
                <wp:extent cx="5770245" cy="1270"/>
                <wp:effectExtent l="0" t="0" r="0" b="0"/>
                <wp:wrapTopAndBottom/>
                <wp:docPr id="1140880700"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245" cy="1270"/>
                        </a:xfrm>
                        <a:custGeom>
                          <a:avLst/>
                          <a:gdLst>
                            <a:gd name="T0" fmla="+- 0 1410 1410"/>
                            <a:gd name="T1" fmla="*/ T0 w 9087"/>
                            <a:gd name="T2" fmla="+- 0 10496 1410"/>
                            <a:gd name="T3" fmla="*/ T2 w 9087"/>
                          </a:gdLst>
                          <a:ahLst/>
                          <a:cxnLst>
                            <a:cxn ang="0">
                              <a:pos x="T1" y="0"/>
                            </a:cxn>
                            <a:cxn ang="0">
                              <a:pos x="T3" y="0"/>
                            </a:cxn>
                          </a:cxnLst>
                          <a:rect l="0" t="0" r="r" b="b"/>
                          <a:pathLst>
                            <a:path w="9087">
                              <a:moveTo>
                                <a:pt x="0" y="0"/>
                              </a:moveTo>
                              <a:lnTo>
                                <a:pt x="9086" y="0"/>
                              </a:lnTo>
                            </a:path>
                          </a:pathLst>
                        </a:custGeom>
                        <a:noFill/>
                        <a:ln w="6109">
                          <a:solidFill>
                            <a:srgbClr val="4E00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7C6AA" id="Freeform 3" o:spid="_x0000_s1026" style="position:absolute;margin-left:70.5pt;margin-top:12.55pt;width:454.3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" path="m,l9086,e" filled="f" strokecolor="#4e0051" strokeweight=".16969mm">
                <v:path arrowok="t" o:connecttype="custom" o:connectlocs="0,0;5769610,0" o:connectangles="0,0"/>
                <w10:wrap type="topAndBottom" anchorx="page"/>
              </v:shape>
            </w:pict>
          </mc:Fallback>
        </mc:AlternateContent>
      </w:r>
    </w:p>
    <w:p w14:paraId="5AC2E446" w14:textId="77777777" w:rsidR="00513C02" w:rsidRDefault="00513C02">
      <w:pPr>
        <w:pStyle w:val="BodyText"/>
        <w:rPr>
          <w:sz w:val="20"/>
        </w:rPr>
      </w:pPr>
    </w:p>
    <w:p w14:paraId="01BC3264" w14:textId="77777777" w:rsidR="00513C02" w:rsidRDefault="00012467">
      <w:pPr>
        <w:spacing w:before="196"/>
        <w:ind w:left="2298" w:right="2298"/>
        <w:jc w:val="center"/>
        <w:rPr>
          <w:sz w:val="32"/>
        </w:rPr>
      </w:pPr>
      <w:bookmarkStart w:id="1" w:name="POL144"/>
      <w:bookmarkEnd w:id="1"/>
      <w:r>
        <w:rPr>
          <w:sz w:val="32"/>
        </w:rPr>
        <w:t>POL144</w:t>
      </w:r>
    </w:p>
    <w:p w14:paraId="2BE5DB74" w14:textId="77777777" w:rsidR="00513C02" w:rsidRDefault="00513C02">
      <w:pPr>
        <w:pStyle w:val="BodyText"/>
        <w:rPr>
          <w:sz w:val="20"/>
        </w:rPr>
      </w:pPr>
    </w:p>
    <w:p w14:paraId="2C20C2AB" w14:textId="77777777" w:rsidR="00513C02" w:rsidRDefault="00513C02">
      <w:pPr>
        <w:pStyle w:val="BodyText"/>
        <w:spacing w:before="9"/>
        <w:rPr>
          <w:sz w:val="16"/>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6"/>
        <w:gridCol w:w="4910"/>
      </w:tblGrid>
      <w:tr w:rsidR="00513C02" w14:paraId="32A08081" w14:textId="77777777">
        <w:trPr>
          <w:trHeight w:val="450"/>
        </w:trPr>
        <w:tc>
          <w:tcPr>
            <w:tcW w:w="4106" w:type="dxa"/>
            <w:shd w:val="clear" w:color="auto" w:fill="F1F1F1"/>
          </w:tcPr>
          <w:p w14:paraId="7FD8D636" w14:textId="77777777" w:rsidR="00513C02" w:rsidRDefault="00012467">
            <w:pPr>
              <w:pStyle w:val="TableParagraph"/>
              <w:spacing w:before="41"/>
              <w:ind w:left="107"/>
            </w:pPr>
            <w:r>
              <w:t>Lead Officer (Post):</w:t>
            </w:r>
          </w:p>
        </w:tc>
        <w:tc>
          <w:tcPr>
            <w:tcW w:w="4910" w:type="dxa"/>
          </w:tcPr>
          <w:p w14:paraId="3C9EC962" w14:textId="5B9939AF" w:rsidR="00513C02" w:rsidRDefault="00845759">
            <w:pPr>
              <w:pStyle w:val="TableParagraph"/>
              <w:spacing w:before="1"/>
              <w:ind w:left="108"/>
            </w:pPr>
            <w:r>
              <w:t>Student Support Manager</w:t>
            </w:r>
          </w:p>
        </w:tc>
      </w:tr>
      <w:tr w:rsidR="00513C02" w14:paraId="10490619" w14:textId="77777777">
        <w:trPr>
          <w:trHeight w:val="449"/>
        </w:trPr>
        <w:tc>
          <w:tcPr>
            <w:tcW w:w="4106" w:type="dxa"/>
            <w:shd w:val="clear" w:color="auto" w:fill="F1F1F1"/>
          </w:tcPr>
          <w:p w14:paraId="526EAEC7" w14:textId="77777777" w:rsidR="00513C02" w:rsidRDefault="00012467">
            <w:pPr>
              <w:pStyle w:val="TableParagraph"/>
              <w:spacing w:before="40"/>
              <w:ind w:left="107"/>
            </w:pPr>
            <w:r>
              <w:t>Responsible Office/ Department:</w:t>
            </w:r>
          </w:p>
        </w:tc>
        <w:tc>
          <w:tcPr>
            <w:tcW w:w="4910" w:type="dxa"/>
          </w:tcPr>
          <w:p w14:paraId="7B33E0EE" w14:textId="7F121ECF" w:rsidR="00513C02" w:rsidRDefault="00230344" w:rsidP="00230344">
            <w:pPr>
              <w:pStyle w:val="TableParagraph"/>
            </w:pPr>
            <w:r>
              <w:t>Learning, Teaching and Students</w:t>
            </w:r>
          </w:p>
        </w:tc>
      </w:tr>
      <w:tr w:rsidR="00513C02" w14:paraId="5BC5B862" w14:textId="77777777">
        <w:trPr>
          <w:trHeight w:val="899"/>
        </w:trPr>
        <w:tc>
          <w:tcPr>
            <w:tcW w:w="4106" w:type="dxa"/>
            <w:shd w:val="clear" w:color="auto" w:fill="F1F1F1"/>
          </w:tcPr>
          <w:p w14:paraId="5C7B9578" w14:textId="77777777" w:rsidR="00513C02" w:rsidRDefault="00012467">
            <w:pPr>
              <w:pStyle w:val="TableParagraph"/>
              <w:spacing w:before="40"/>
              <w:ind w:left="107"/>
            </w:pPr>
            <w:r>
              <w:t>Responsible Committee:</w:t>
            </w:r>
          </w:p>
        </w:tc>
        <w:tc>
          <w:tcPr>
            <w:tcW w:w="4910" w:type="dxa"/>
          </w:tcPr>
          <w:p w14:paraId="0D6AF856" w14:textId="16E65794" w:rsidR="00513C02" w:rsidRDefault="00845759">
            <w:pPr>
              <w:pStyle w:val="TableParagraph"/>
              <w:spacing w:before="181"/>
              <w:ind w:left="108"/>
            </w:pPr>
            <w:r>
              <w:t>Priority Group Forum</w:t>
            </w:r>
          </w:p>
        </w:tc>
      </w:tr>
      <w:tr w:rsidR="00513C02" w14:paraId="5CA5CF59" w14:textId="77777777">
        <w:trPr>
          <w:trHeight w:val="449"/>
        </w:trPr>
        <w:tc>
          <w:tcPr>
            <w:tcW w:w="4106" w:type="dxa"/>
            <w:shd w:val="clear" w:color="auto" w:fill="F1F1F1"/>
          </w:tcPr>
          <w:p w14:paraId="4B3F69D5" w14:textId="77777777" w:rsidR="00513C02" w:rsidRDefault="00012467">
            <w:pPr>
              <w:pStyle w:val="TableParagraph"/>
              <w:spacing w:before="40"/>
              <w:ind w:left="107"/>
            </w:pPr>
            <w:r>
              <w:t>Review Officer (Post):</w:t>
            </w:r>
          </w:p>
        </w:tc>
        <w:tc>
          <w:tcPr>
            <w:tcW w:w="4910" w:type="dxa"/>
          </w:tcPr>
          <w:p w14:paraId="5ACBEF3D" w14:textId="591E59CF" w:rsidR="00513C02" w:rsidRDefault="00222401">
            <w:pPr>
              <w:pStyle w:val="TableParagraph"/>
              <w:ind w:left="108"/>
            </w:pPr>
            <w:r>
              <w:t>Student Support Manager</w:t>
            </w:r>
          </w:p>
        </w:tc>
      </w:tr>
      <w:tr w:rsidR="00513C02" w14:paraId="2B236C24" w14:textId="77777777">
        <w:trPr>
          <w:trHeight w:val="449"/>
        </w:trPr>
        <w:tc>
          <w:tcPr>
            <w:tcW w:w="4106" w:type="dxa"/>
            <w:shd w:val="clear" w:color="auto" w:fill="F1F1F1"/>
          </w:tcPr>
          <w:p w14:paraId="60108184" w14:textId="77777777" w:rsidR="00513C02" w:rsidRDefault="00012467">
            <w:pPr>
              <w:pStyle w:val="TableParagraph"/>
              <w:spacing w:before="40"/>
              <w:ind w:left="107"/>
            </w:pPr>
            <w:r>
              <w:t>Date policy approved:</w:t>
            </w:r>
          </w:p>
        </w:tc>
        <w:tc>
          <w:tcPr>
            <w:tcW w:w="4910" w:type="dxa"/>
          </w:tcPr>
          <w:p w14:paraId="74458C47" w14:textId="5123EDBB" w:rsidR="00513C02" w:rsidRDefault="00222401">
            <w:pPr>
              <w:pStyle w:val="TableParagraph"/>
              <w:ind w:left="108"/>
            </w:pPr>
            <w:r>
              <w:t>18/11/2019</w:t>
            </w:r>
          </w:p>
        </w:tc>
      </w:tr>
      <w:tr w:rsidR="00513C02" w14:paraId="4F98C1A1" w14:textId="77777777">
        <w:trPr>
          <w:trHeight w:val="449"/>
        </w:trPr>
        <w:tc>
          <w:tcPr>
            <w:tcW w:w="4106" w:type="dxa"/>
            <w:shd w:val="clear" w:color="auto" w:fill="F1F1F1"/>
          </w:tcPr>
          <w:p w14:paraId="08F86DBC" w14:textId="77777777" w:rsidR="00513C02" w:rsidRDefault="00012467">
            <w:pPr>
              <w:pStyle w:val="TableParagraph"/>
              <w:spacing w:before="40"/>
              <w:ind w:left="107"/>
            </w:pPr>
            <w:r>
              <w:t>Date policy last reviewed and updated:</w:t>
            </w:r>
          </w:p>
        </w:tc>
        <w:tc>
          <w:tcPr>
            <w:tcW w:w="4910" w:type="dxa"/>
          </w:tcPr>
          <w:p w14:paraId="3D9671CE" w14:textId="79C89A49" w:rsidR="00513C02" w:rsidRDefault="00F10042">
            <w:pPr>
              <w:pStyle w:val="TableParagraph"/>
              <w:ind w:left="108"/>
            </w:pPr>
            <w:r>
              <w:t>14/02/2025</w:t>
            </w:r>
          </w:p>
        </w:tc>
      </w:tr>
      <w:tr w:rsidR="00513C02" w14:paraId="16165508" w14:textId="77777777">
        <w:trPr>
          <w:trHeight w:val="450"/>
        </w:trPr>
        <w:tc>
          <w:tcPr>
            <w:tcW w:w="4106" w:type="dxa"/>
            <w:shd w:val="clear" w:color="auto" w:fill="F1F1F1"/>
          </w:tcPr>
          <w:p w14:paraId="32491681" w14:textId="77777777" w:rsidR="00513C02" w:rsidRDefault="00012467">
            <w:pPr>
              <w:pStyle w:val="TableParagraph"/>
              <w:spacing w:before="41"/>
              <w:ind w:left="107"/>
            </w:pPr>
            <w:r>
              <w:t>Date policy due for review:</w:t>
            </w:r>
          </w:p>
        </w:tc>
        <w:tc>
          <w:tcPr>
            <w:tcW w:w="4910" w:type="dxa"/>
          </w:tcPr>
          <w:p w14:paraId="38F1249C" w14:textId="2BD2E8BF" w:rsidR="00513C02" w:rsidRDefault="00F50274">
            <w:pPr>
              <w:pStyle w:val="TableParagraph"/>
              <w:spacing w:before="1"/>
              <w:ind w:left="108"/>
            </w:pPr>
            <w:r>
              <w:t>14/02/2028</w:t>
            </w:r>
          </w:p>
        </w:tc>
      </w:tr>
      <w:tr w:rsidR="00513C02" w14:paraId="2ADB5DCD" w14:textId="77777777">
        <w:trPr>
          <w:trHeight w:val="449"/>
        </w:trPr>
        <w:tc>
          <w:tcPr>
            <w:tcW w:w="4106" w:type="dxa"/>
            <w:shd w:val="clear" w:color="auto" w:fill="F1F1F1"/>
          </w:tcPr>
          <w:p w14:paraId="71C8DE02" w14:textId="77777777" w:rsidR="00513C02" w:rsidRDefault="00012467">
            <w:pPr>
              <w:pStyle w:val="TableParagraph"/>
              <w:ind w:left="107"/>
            </w:pPr>
            <w:r>
              <w:t>Date of Equality Impact Assessment:</w:t>
            </w:r>
          </w:p>
        </w:tc>
        <w:tc>
          <w:tcPr>
            <w:tcW w:w="4910" w:type="dxa"/>
          </w:tcPr>
          <w:p w14:paraId="41F9E538" w14:textId="1D03A665" w:rsidR="00513C02" w:rsidRDefault="00F50274">
            <w:pPr>
              <w:pStyle w:val="TableParagraph"/>
              <w:ind w:left="108"/>
            </w:pPr>
            <w:r>
              <w:t>26/08/2019</w:t>
            </w:r>
          </w:p>
        </w:tc>
      </w:tr>
      <w:tr w:rsidR="00513C02" w14:paraId="75E77079" w14:textId="77777777">
        <w:trPr>
          <w:trHeight w:val="449"/>
        </w:trPr>
        <w:tc>
          <w:tcPr>
            <w:tcW w:w="4106" w:type="dxa"/>
            <w:shd w:val="clear" w:color="auto" w:fill="F1F1F1"/>
          </w:tcPr>
          <w:p w14:paraId="3CAA4DC0" w14:textId="77777777" w:rsidR="00513C02" w:rsidRDefault="00012467">
            <w:pPr>
              <w:pStyle w:val="TableParagraph"/>
              <w:ind w:left="107"/>
            </w:pPr>
            <w:r>
              <w:t>Date of Privacy Impact Assessment:</w:t>
            </w:r>
          </w:p>
        </w:tc>
        <w:tc>
          <w:tcPr>
            <w:tcW w:w="4910" w:type="dxa"/>
          </w:tcPr>
          <w:p w14:paraId="6C759524" w14:textId="77777777" w:rsidR="00513C02" w:rsidRDefault="00012467">
            <w:pPr>
              <w:pStyle w:val="TableParagraph"/>
              <w:ind w:left="108"/>
            </w:pPr>
            <w:r>
              <w:t>n/a</w:t>
            </w:r>
          </w:p>
        </w:tc>
      </w:tr>
    </w:tbl>
    <w:p w14:paraId="4AD2CF76" w14:textId="77777777" w:rsidR="00513C02" w:rsidRDefault="00513C02">
      <w:pPr>
        <w:pStyle w:val="BodyText"/>
        <w:rPr>
          <w:sz w:val="20"/>
        </w:rPr>
      </w:pPr>
    </w:p>
    <w:p w14:paraId="146DC54D" w14:textId="689F7BC5" w:rsidR="00513C02" w:rsidRDefault="00012467">
      <w:pPr>
        <w:pStyle w:val="BodyText"/>
        <w:spacing w:before="4"/>
        <w:rPr>
          <w:sz w:val="20"/>
        </w:rPr>
      </w:pPr>
      <w:r>
        <w:rPr>
          <w:noProof/>
        </w:rPr>
        <mc:AlternateContent>
          <mc:Choice Requires="wps">
            <w:drawing>
              <wp:anchor distT="0" distB="0" distL="0" distR="0" simplePos="0" relativeHeight="251658241" behindDoc="1" locked="0" layoutInCell="1" allowOverlap="1" wp14:anchorId="162A7003" wp14:editId="47FA4E6D">
                <wp:simplePos x="0" y="0"/>
                <wp:positionH relativeFrom="page">
                  <wp:posOffset>842010</wp:posOffset>
                </wp:positionH>
                <wp:positionV relativeFrom="paragraph">
                  <wp:posOffset>185420</wp:posOffset>
                </wp:positionV>
                <wp:extent cx="5876925" cy="422910"/>
                <wp:effectExtent l="0" t="0" r="0" b="0"/>
                <wp:wrapTopAndBottom/>
                <wp:docPr id="15962534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422910"/>
                        </a:xfrm>
                        <a:prstGeom prst="rect">
                          <a:avLst/>
                        </a:prstGeom>
                        <a:solidFill>
                          <a:srgbClr val="F1F1F1"/>
                        </a:solidFill>
                        <a:ln w="6109">
                          <a:solidFill>
                            <a:srgbClr val="612F61"/>
                          </a:solidFill>
                          <a:miter lim="800000"/>
                          <a:headEnd/>
                          <a:tailEnd/>
                        </a:ln>
                      </wps:spPr>
                      <wps:txbx>
                        <w:txbxContent>
                          <w:p w14:paraId="6483EC7A" w14:textId="77777777" w:rsidR="00513C02" w:rsidRDefault="00012467">
                            <w:pPr>
                              <w:pStyle w:val="BodyText"/>
                              <w:spacing w:before="19" w:line="276" w:lineRule="auto"/>
                              <w:ind w:left="3199" w:right="309" w:hanging="2872"/>
                            </w:pPr>
                            <w:r>
                              <w:t>Accessible versions of this policy are available upon request. Please contact the Governance and Policy Officer on 01463 279000.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2A7003" id="_x0000_t202" coordsize="21600,21600" o:spt="202" path="m,l,21600r21600,l21600,xe">
                <v:stroke joinstyle="miter"/>
                <v:path gradientshapeok="t" o:connecttype="rect"/>
              </v:shapetype>
              <v:shape id="Text Box 2" o:spid="_x0000_s1026" type="#_x0000_t202" style="position:absolute;margin-left:66.3pt;margin-top:14.6pt;width:462.75pt;height:33.3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" fillcolor="#f1f1f1" strokecolor="#612f61" strokeweight=".16969mm">
                <v:textbox inset="0,0,0,0">
                  <w:txbxContent>
                    <w:p w14:paraId="6483EC7A" w14:textId="77777777" w:rsidR="00513C02" w:rsidRDefault="00012467">
                      <w:pPr>
                        <w:pStyle w:val="BodyText"/>
                        <w:spacing w:before="19" w:line="276" w:lineRule="auto"/>
                        <w:ind w:left="3199" w:right="309" w:hanging="2872"/>
                      </w:pPr>
                      <w:r>
                        <w:t>Accessible versions of this policy are available upon request. Please contact the Governance and Policy Officer on 01463 279000.</w:t>
                      </w:r>
                    </w:p>
                  </w:txbxContent>
                </v:textbox>
                <w10:wrap type="topAndBottom" anchorx="page"/>
              </v:shape>
            </w:pict>
          </mc:Fallback>
        </mc:AlternateContent>
      </w:r>
    </w:p>
    <w:p w14:paraId="5236CFDF" w14:textId="77777777" w:rsidR="00513C02" w:rsidRDefault="00513C02">
      <w:pPr>
        <w:rPr>
          <w:sz w:val="20"/>
        </w:rPr>
        <w:sectPr w:rsidR="00513C02">
          <w:headerReference w:type="default" r:id="rId11"/>
          <w:footerReference w:type="default" r:id="rId12"/>
          <w:type w:val="continuous"/>
          <w:pgSz w:w="11910" w:h="16840"/>
          <w:pgMar w:top="1340" w:right="1220" w:bottom="1340" w:left="1220" w:header="748" w:footer="1141" w:gutter="0"/>
          <w:pgNumType w:start="1"/>
          <w:cols w:space="720"/>
        </w:sectPr>
      </w:pPr>
    </w:p>
    <w:p w14:paraId="1BD180FF" w14:textId="77777777" w:rsidR="00513C02" w:rsidRDefault="00012467">
      <w:pPr>
        <w:spacing w:before="90"/>
        <w:ind w:left="2298" w:right="2298"/>
        <w:jc w:val="center"/>
        <w:rPr>
          <w:sz w:val="32"/>
        </w:rPr>
      </w:pPr>
      <w:bookmarkStart w:id="2" w:name="Policy_Summary"/>
      <w:bookmarkEnd w:id="2"/>
      <w:r>
        <w:rPr>
          <w:sz w:val="32"/>
          <w:u w:val="thick"/>
        </w:rPr>
        <w:lastRenderedPageBreak/>
        <w:t>Policy Summary</w:t>
      </w:r>
    </w:p>
    <w:p w14:paraId="4F4E6817" w14:textId="77777777" w:rsidR="00513C02" w:rsidRDefault="00513C02">
      <w:pPr>
        <w:pStyle w:val="BodyText"/>
        <w:spacing w:before="8"/>
        <w:rPr>
          <w:sz w:val="19"/>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0"/>
        <w:gridCol w:w="6968"/>
      </w:tblGrid>
      <w:tr w:rsidR="00513C02" w14:paraId="4D2CBC1F" w14:textId="77777777">
        <w:trPr>
          <w:trHeight w:val="1424"/>
        </w:trPr>
        <w:tc>
          <w:tcPr>
            <w:tcW w:w="2050" w:type="dxa"/>
            <w:tcBorders>
              <w:bottom w:val="single" w:sz="4" w:space="0" w:color="7E7E7E"/>
            </w:tcBorders>
            <w:shd w:val="clear" w:color="auto" w:fill="F1F1F1"/>
          </w:tcPr>
          <w:p w14:paraId="0DFC0FB4" w14:textId="77777777" w:rsidR="00513C02" w:rsidRDefault="00513C02">
            <w:pPr>
              <w:pStyle w:val="TableParagraph"/>
            </w:pPr>
          </w:p>
          <w:p w14:paraId="19F31B99" w14:textId="77777777" w:rsidR="00513C02" w:rsidRDefault="00513C02">
            <w:pPr>
              <w:pStyle w:val="TableParagraph"/>
            </w:pPr>
          </w:p>
          <w:p w14:paraId="1E7680B2" w14:textId="77777777" w:rsidR="00513C02" w:rsidRDefault="00012467">
            <w:pPr>
              <w:pStyle w:val="TableParagraph"/>
              <w:spacing w:before="141"/>
              <w:ind w:left="599"/>
            </w:pPr>
            <w:r>
              <w:t>Overview</w:t>
            </w:r>
          </w:p>
        </w:tc>
        <w:tc>
          <w:tcPr>
            <w:tcW w:w="6968" w:type="dxa"/>
            <w:tcBorders>
              <w:bottom w:val="single" w:sz="4" w:space="0" w:color="7E7E7E"/>
            </w:tcBorders>
          </w:tcPr>
          <w:p w14:paraId="4333E469" w14:textId="77777777" w:rsidR="00513C02" w:rsidRDefault="00513C02">
            <w:pPr>
              <w:pStyle w:val="TableParagraph"/>
            </w:pPr>
          </w:p>
          <w:p w14:paraId="38CE6F61" w14:textId="77777777" w:rsidR="00513C02" w:rsidRDefault="00513C02">
            <w:pPr>
              <w:pStyle w:val="TableParagraph"/>
              <w:spacing w:before="10"/>
              <w:rPr>
                <w:sz w:val="18"/>
              </w:rPr>
            </w:pPr>
          </w:p>
          <w:p w14:paraId="6293B0E8" w14:textId="77777777" w:rsidR="00513C02" w:rsidRDefault="00012467">
            <w:pPr>
              <w:pStyle w:val="TableParagraph"/>
              <w:ind w:left="107"/>
            </w:pPr>
            <w:r>
              <w:t>This policy has been created to provide information on the support student</w:t>
            </w:r>
          </w:p>
          <w:p w14:paraId="56F697DC" w14:textId="77777777" w:rsidR="00513C02" w:rsidRDefault="00012467">
            <w:pPr>
              <w:pStyle w:val="TableParagraph"/>
              <w:spacing w:line="310" w:lineRule="atLeast"/>
              <w:ind w:left="107"/>
            </w:pPr>
            <w:r>
              <w:t>carers can expect to receive whilst a student at the University of the Highlands and Islands.</w:t>
            </w:r>
          </w:p>
        </w:tc>
      </w:tr>
      <w:tr w:rsidR="00513C02" w14:paraId="24C480B7" w14:textId="77777777">
        <w:trPr>
          <w:trHeight w:val="1116"/>
        </w:trPr>
        <w:tc>
          <w:tcPr>
            <w:tcW w:w="2050" w:type="dxa"/>
            <w:tcBorders>
              <w:top w:val="single" w:sz="4" w:space="0" w:color="7E7E7E"/>
            </w:tcBorders>
            <w:shd w:val="clear" w:color="auto" w:fill="F1F1F1"/>
          </w:tcPr>
          <w:p w14:paraId="4839CC00" w14:textId="77777777" w:rsidR="00513C02" w:rsidRDefault="00513C02">
            <w:pPr>
              <w:pStyle w:val="TableParagraph"/>
            </w:pPr>
          </w:p>
          <w:p w14:paraId="6C53F490" w14:textId="77777777" w:rsidR="00513C02" w:rsidRDefault="00513C02">
            <w:pPr>
              <w:pStyle w:val="TableParagraph"/>
              <w:spacing w:before="12"/>
              <w:rPr>
                <w:sz w:val="20"/>
              </w:rPr>
            </w:pPr>
          </w:p>
          <w:p w14:paraId="6BDA2CF9" w14:textId="77777777" w:rsidR="00513C02" w:rsidRDefault="00012467">
            <w:pPr>
              <w:pStyle w:val="TableParagraph"/>
              <w:ind w:left="657"/>
            </w:pPr>
            <w:r>
              <w:t>Purpose</w:t>
            </w:r>
          </w:p>
        </w:tc>
        <w:tc>
          <w:tcPr>
            <w:tcW w:w="6968" w:type="dxa"/>
            <w:tcBorders>
              <w:top w:val="single" w:sz="4" w:space="0" w:color="7E7E7E"/>
            </w:tcBorders>
          </w:tcPr>
          <w:p w14:paraId="2BFC459E" w14:textId="77777777" w:rsidR="00513C02" w:rsidRDefault="00513C02">
            <w:pPr>
              <w:pStyle w:val="TableParagraph"/>
            </w:pPr>
          </w:p>
          <w:p w14:paraId="08078D4D" w14:textId="77777777" w:rsidR="00513C02" w:rsidRDefault="00012467">
            <w:pPr>
              <w:pStyle w:val="TableParagraph"/>
              <w:spacing w:before="189" w:line="310" w:lineRule="atLeast"/>
              <w:ind w:left="107"/>
            </w:pPr>
            <w:r>
              <w:t>The policy will provide a unified approach to student carers across the network and ensure parity of student experience.</w:t>
            </w:r>
          </w:p>
        </w:tc>
      </w:tr>
      <w:tr w:rsidR="00513C02" w14:paraId="6F19DEA2" w14:textId="77777777">
        <w:trPr>
          <w:trHeight w:val="1115"/>
        </w:trPr>
        <w:tc>
          <w:tcPr>
            <w:tcW w:w="2050" w:type="dxa"/>
            <w:shd w:val="clear" w:color="auto" w:fill="F1F1F1"/>
          </w:tcPr>
          <w:p w14:paraId="218AB9BC" w14:textId="77777777" w:rsidR="00513C02" w:rsidRDefault="00513C02">
            <w:pPr>
              <w:pStyle w:val="TableParagraph"/>
            </w:pPr>
          </w:p>
          <w:p w14:paraId="62041F30" w14:textId="77777777" w:rsidR="00513C02" w:rsidRDefault="00513C02">
            <w:pPr>
              <w:pStyle w:val="TableParagraph"/>
              <w:spacing w:before="10"/>
              <w:rPr>
                <w:sz w:val="20"/>
              </w:rPr>
            </w:pPr>
          </w:p>
          <w:p w14:paraId="532D4FA0" w14:textId="77777777" w:rsidR="00513C02" w:rsidRDefault="00012467">
            <w:pPr>
              <w:pStyle w:val="TableParagraph"/>
              <w:spacing w:before="1"/>
              <w:ind w:left="734" w:right="729"/>
              <w:jc w:val="center"/>
            </w:pPr>
            <w:r>
              <w:t>Scope</w:t>
            </w:r>
          </w:p>
        </w:tc>
        <w:tc>
          <w:tcPr>
            <w:tcW w:w="6968" w:type="dxa"/>
          </w:tcPr>
          <w:p w14:paraId="0C548924" w14:textId="77777777" w:rsidR="00513C02" w:rsidRDefault="00513C02">
            <w:pPr>
              <w:pStyle w:val="TableParagraph"/>
            </w:pPr>
          </w:p>
          <w:p w14:paraId="221DDFA7" w14:textId="77777777" w:rsidR="00513C02" w:rsidRDefault="00012467">
            <w:pPr>
              <w:pStyle w:val="TableParagraph"/>
              <w:spacing w:before="188" w:line="310" w:lineRule="atLeast"/>
              <w:ind w:left="107" w:right="950"/>
            </w:pPr>
            <w:r>
              <w:t>The policy applies to all students enrolled at the University and its academic partners.</w:t>
            </w:r>
          </w:p>
        </w:tc>
      </w:tr>
      <w:tr w:rsidR="00513C02" w14:paraId="1F19F8BD" w14:textId="77777777">
        <w:trPr>
          <w:trHeight w:val="1116"/>
        </w:trPr>
        <w:tc>
          <w:tcPr>
            <w:tcW w:w="2050" w:type="dxa"/>
            <w:shd w:val="clear" w:color="auto" w:fill="F1F1F1"/>
          </w:tcPr>
          <w:p w14:paraId="4E7EEC4E" w14:textId="77777777" w:rsidR="00513C02" w:rsidRDefault="00513C02">
            <w:pPr>
              <w:pStyle w:val="TableParagraph"/>
            </w:pPr>
          </w:p>
          <w:p w14:paraId="763C451F" w14:textId="77777777" w:rsidR="00513C02" w:rsidRDefault="00513C02">
            <w:pPr>
              <w:pStyle w:val="TableParagraph"/>
              <w:spacing w:before="12"/>
              <w:rPr>
                <w:sz w:val="20"/>
              </w:rPr>
            </w:pPr>
          </w:p>
          <w:p w14:paraId="0134BFD6" w14:textId="77777777" w:rsidR="00513C02" w:rsidRDefault="00012467">
            <w:pPr>
              <w:pStyle w:val="TableParagraph"/>
              <w:ind w:left="455"/>
            </w:pPr>
            <w:r>
              <w:t>Consultation</w:t>
            </w:r>
          </w:p>
        </w:tc>
        <w:tc>
          <w:tcPr>
            <w:tcW w:w="6968" w:type="dxa"/>
          </w:tcPr>
          <w:p w14:paraId="5FB014BC" w14:textId="77777777" w:rsidR="00513C02" w:rsidRDefault="00513C02">
            <w:pPr>
              <w:pStyle w:val="TableParagraph"/>
            </w:pPr>
          </w:p>
          <w:p w14:paraId="01185FA5" w14:textId="77777777" w:rsidR="00513C02" w:rsidRDefault="00012467">
            <w:pPr>
              <w:pStyle w:val="TableParagraph"/>
              <w:spacing w:before="189" w:line="310" w:lineRule="atLeast"/>
              <w:ind w:left="107" w:right="207"/>
            </w:pPr>
            <w:r>
              <w:t>The policy has been developed by a group of practitioners from across the network who are part of the university’s Priority Groups Forum.</w:t>
            </w:r>
          </w:p>
        </w:tc>
      </w:tr>
      <w:tr w:rsidR="00513C02" w14:paraId="301E00DC" w14:textId="77777777">
        <w:trPr>
          <w:trHeight w:val="1115"/>
        </w:trPr>
        <w:tc>
          <w:tcPr>
            <w:tcW w:w="2050" w:type="dxa"/>
            <w:shd w:val="clear" w:color="auto" w:fill="F1F1F1"/>
          </w:tcPr>
          <w:p w14:paraId="42681C30" w14:textId="77777777" w:rsidR="00513C02" w:rsidRDefault="00513C02">
            <w:pPr>
              <w:pStyle w:val="TableParagraph"/>
              <w:spacing w:before="3"/>
              <w:rPr>
                <w:sz w:val="30"/>
              </w:rPr>
            </w:pPr>
          </w:p>
          <w:p w14:paraId="2F0E4541" w14:textId="77777777" w:rsidR="00513C02" w:rsidRDefault="00012467">
            <w:pPr>
              <w:pStyle w:val="TableParagraph"/>
              <w:spacing w:line="276" w:lineRule="auto"/>
              <w:ind w:left="520" w:right="82" w:hanging="411"/>
            </w:pPr>
            <w:r>
              <w:t>Implementation and Monitoring</w:t>
            </w:r>
          </w:p>
        </w:tc>
        <w:tc>
          <w:tcPr>
            <w:tcW w:w="6968" w:type="dxa"/>
          </w:tcPr>
          <w:p w14:paraId="5183884F" w14:textId="77777777" w:rsidR="00513C02" w:rsidRDefault="00513C02">
            <w:pPr>
              <w:pStyle w:val="TableParagraph"/>
            </w:pPr>
          </w:p>
          <w:p w14:paraId="3E11134B" w14:textId="77777777" w:rsidR="00513C02" w:rsidRDefault="00012467">
            <w:pPr>
              <w:pStyle w:val="TableParagraph"/>
              <w:spacing w:before="188" w:line="310" w:lineRule="atLeast"/>
              <w:ind w:left="107" w:right="239"/>
            </w:pPr>
            <w:r>
              <w:t>Academic Partners are responsible for ensuring that the policy is followed in their local institution.</w:t>
            </w:r>
          </w:p>
        </w:tc>
      </w:tr>
      <w:tr w:rsidR="00513C02" w14:paraId="10A07E1D" w14:textId="77777777">
        <w:trPr>
          <w:trHeight w:val="1116"/>
        </w:trPr>
        <w:tc>
          <w:tcPr>
            <w:tcW w:w="2050" w:type="dxa"/>
            <w:shd w:val="clear" w:color="auto" w:fill="F1F1F1"/>
          </w:tcPr>
          <w:p w14:paraId="0A13BEE2" w14:textId="77777777" w:rsidR="00513C02" w:rsidRDefault="00513C02">
            <w:pPr>
              <w:pStyle w:val="TableParagraph"/>
            </w:pPr>
          </w:p>
          <w:p w14:paraId="328E981A" w14:textId="77777777" w:rsidR="00513C02" w:rsidRDefault="00513C02">
            <w:pPr>
              <w:pStyle w:val="TableParagraph"/>
              <w:spacing w:before="12"/>
              <w:rPr>
                <w:sz w:val="20"/>
              </w:rPr>
            </w:pPr>
          </w:p>
          <w:p w14:paraId="236DF989" w14:textId="77777777" w:rsidR="00513C02" w:rsidRDefault="00012467">
            <w:pPr>
              <w:pStyle w:val="TableParagraph"/>
              <w:ind w:right="267"/>
              <w:jc w:val="right"/>
            </w:pPr>
            <w:r>
              <w:t>Risk Implications</w:t>
            </w:r>
          </w:p>
        </w:tc>
        <w:tc>
          <w:tcPr>
            <w:tcW w:w="6968" w:type="dxa"/>
          </w:tcPr>
          <w:p w14:paraId="4D0AB950" w14:textId="77777777" w:rsidR="00513C02" w:rsidRDefault="00513C02">
            <w:pPr>
              <w:pStyle w:val="TableParagraph"/>
            </w:pPr>
          </w:p>
          <w:p w14:paraId="2F7402E9" w14:textId="77777777" w:rsidR="00513C02" w:rsidRDefault="00012467">
            <w:pPr>
              <w:pStyle w:val="TableParagraph"/>
              <w:spacing w:before="189" w:line="310" w:lineRule="atLeast"/>
              <w:ind w:left="107" w:right="194"/>
            </w:pPr>
            <w:r>
              <w:t>This policy will reduce risk for partners by ensuring that best practice from across the partnership is being shared and followed.</w:t>
            </w:r>
          </w:p>
        </w:tc>
      </w:tr>
      <w:tr w:rsidR="00513C02" w14:paraId="51486195" w14:textId="77777777">
        <w:trPr>
          <w:trHeight w:val="807"/>
        </w:trPr>
        <w:tc>
          <w:tcPr>
            <w:tcW w:w="2050" w:type="dxa"/>
            <w:shd w:val="clear" w:color="auto" w:fill="F1F1F1"/>
          </w:tcPr>
          <w:p w14:paraId="7812CD5D" w14:textId="77777777" w:rsidR="00513C02" w:rsidRDefault="00513C02">
            <w:pPr>
              <w:pStyle w:val="TableParagraph"/>
              <w:spacing w:before="3"/>
              <w:rPr>
                <w:sz w:val="30"/>
              </w:rPr>
            </w:pPr>
          </w:p>
          <w:p w14:paraId="045D56C9" w14:textId="77777777" w:rsidR="00513C02" w:rsidRDefault="00012467">
            <w:pPr>
              <w:pStyle w:val="TableParagraph"/>
              <w:ind w:right="217"/>
              <w:jc w:val="right"/>
            </w:pPr>
            <w:r>
              <w:t>Link with Strategy</w:t>
            </w:r>
          </w:p>
        </w:tc>
        <w:tc>
          <w:tcPr>
            <w:tcW w:w="6968" w:type="dxa"/>
          </w:tcPr>
          <w:p w14:paraId="0BD70303" w14:textId="77777777" w:rsidR="00513C02" w:rsidRDefault="00513C02">
            <w:pPr>
              <w:pStyle w:val="TableParagraph"/>
            </w:pPr>
          </w:p>
          <w:p w14:paraId="529B4116" w14:textId="77777777" w:rsidR="00513C02" w:rsidRDefault="00513C02">
            <w:pPr>
              <w:pStyle w:val="TableParagraph"/>
              <w:spacing w:before="10"/>
              <w:rPr>
                <w:sz w:val="18"/>
              </w:rPr>
            </w:pPr>
          </w:p>
          <w:p w14:paraId="643B0991" w14:textId="77777777" w:rsidR="00513C02" w:rsidRDefault="00012467">
            <w:pPr>
              <w:pStyle w:val="TableParagraph"/>
              <w:ind w:left="107"/>
            </w:pPr>
            <w:r>
              <w:t>This is a cross-partner resource and link</w:t>
            </w:r>
            <w:r w:rsidR="006130C1">
              <w:t>s to the below elements in the UHI strategy:</w:t>
            </w:r>
          </w:p>
          <w:p w14:paraId="48731EE1" w14:textId="77777777" w:rsidR="006130C1" w:rsidRPr="00F50274" w:rsidRDefault="006130C1">
            <w:pPr>
              <w:pStyle w:val="TableParagraph"/>
              <w:ind w:left="107"/>
            </w:pPr>
            <w:r w:rsidRPr="00F50274">
              <w:t>Supportive, caring and personal (Who we are)</w:t>
            </w:r>
          </w:p>
          <w:p w14:paraId="291CCF45" w14:textId="71BF5FC3" w:rsidR="006130C1" w:rsidRDefault="006130C1">
            <w:pPr>
              <w:pStyle w:val="TableParagraph"/>
              <w:ind w:left="107"/>
            </w:pPr>
            <w:r w:rsidRPr="00F50274">
              <w:t>Teaching, learning and student support (Our priorities)</w:t>
            </w:r>
          </w:p>
        </w:tc>
      </w:tr>
      <w:tr w:rsidR="00513C02" w14:paraId="002622AB" w14:textId="77777777">
        <w:trPr>
          <w:trHeight w:val="578"/>
        </w:trPr>
        <w:tc>
          <w:tcPr>
            <w:tcW w:w="2050" w:type="dxa"/>
            <w:vMerge w:val="restart"/>
            <w:shd w:val="clear" w:color="auto" w:fill="F1F1F1"/>
          </w:tcPr>
          <w:p w14:paraId="60D470F6" w14:textId="77777777" w:rsidR="00513C02" w:rsidRDefault="00513C02">
            <w:pPr>
              <w:pStyle w:val="TableParagraph"/>
            </w:pPr>
          </w:p>
          <w:p w14:paraId="50FE736B" w14:textId="77777777" w:rsidR="00513C02" w:rsidRDefault="00012467">
            <w:pPr>
              <w:pStyle w:val="TableParagraph"/>
              <w:spacing w:before="160"/>
              <w:ind w:left="161"/>
            </w:pPr>
            <w:r>
              <w:t>Impact Assessment</w:t>
            </w:r>
          </w:p>
        </w:tc>
        <w:tc>
          <w:tcPr>
            <w:tcW w:w="6968" w:type="dxa"/>
          </w:tcPr>
          <w:p w14:paraId="4C9EB8D8" w14:textId="77777777" w:rsidR="00513C02" w:rsidRDefault="00012467">
            <w:pPr>
              <w:pStyle w:val="TableParagraph"/>
              <w:spacing w:before="134"/>
              <w:ind w:left="107"/>
            </w:pPr>
            <w:r>
              <w:t>Equality Impact Assessment: Yes</w:t>
            </w:r>
          </w:p>
        </w:tc>
      </w:tr>
      <w:tr w:rsidR="00513C02" w14:paraId="60CF1535" w14:textId="77777777">
        <w:trPr>
          <w:trHeight w:val="576"/>
        </w:trPr>
        <w:tc>
          <w:tcPr>
            <w:tcW w:w="2050" w:type="dxa"/>
            <w:vMerge/>
            <w:tcBorders>
              <w:top w:val="nil"/>
            </w:tcBorders>
            <w:shd w:val="clear" w:color="auto" w:fill="F1F1F1"/>
          </w:tcPr>
          <w:p w14:paraId="520CB8AF" w14:textId="77777777" w:rsidR="00513C02" w:rsidRDefault="00513C02">
            <w:pPr>
              <w:rPr>
                <w:sz w:val="2"/>
                <w:szCs w:val="2"/>
              </w:rPr>
            </w:pPr>
          </w:p>
        </w:tc>
        <w:tc>
          <w:tcPr>
            <w:tcW w:w="6968" w:type="dxa"/>
          </w:tcPr>
          <w:p w14:paraId="4D16051D" w14:textId="77777777" w:rsidR="00513C02" w:rsidRDefault="00012467">
            <w:pPr>
              <w:pStyle w:val="TableParagraph"/>
              <w:spacing w:before="134"/>
              <w:ind w:left="107"/>
            </w:pPr>
            <w:r>
              <w:t>Privacy Impact Assessment: No</w:t>
            </w:r>
          </w:p>
        </w:tc>
      </w:tr>
    </w:tbl>
    <w:p w14:paraId="036D6CC5" w14:textId="77777777" w:rsidR="00513C02" w:rsidRDefault="00513C02">
      <w:pPr>
        <w:sectPr w:rsidR="00513C02">
          <w:pgSz w:w="11910" w:h="16840"/>
          <w:pgMar w:top="1340" w:right="1220" w:bottom="1340" w:left="1220" w:header="748" w:footer="1141" w:gutter="0"/>
          <w:cols w:space="720"/>
        </w:sectPr>
      </w:pPr>
    </w:p>
    <w:p w14:paraId="17F2853B" w14:textId="77777777" w:rsidR="00513C02" w:rsidRDefault="00012467">
      <w:pPr>
        <w:pStyle w:val="ListParagraph"/>
        <w:numPr>
          <w:ilvl w:val="0"/>
          <w:numId w:val="3"/>
        </w:numPr>
        <w:tabs>
          <w:tab w:val="left" w:pos="787"/>
          <w:tab w:val="left" w:pos="788"/>
        </w:tabs>
        <w:spacing w:before="90"/>
        <w:rPr>
          <w:rFonts w:ascii="Calibri Light"/>
          <w:sz w:val="32"/>
        </w:rPr>
      </w:pPr>
      <w:bookmarkStart w:id="3" w:name="1._Policy_Statement"/>
      <w:bookmarkEnd w:id="3"/>
      <w:r>
        <w:rPr>
          <w:rFonts w:ascii="Calibri Light"/>
          <w:color w:val="2D74B5"/>
          <w:sz w:val="32"/>
        </w:rPr>
        <w:lastRenderedPageBreak/>
        <w:t>Policy</w:t>
      </w:r>
      <w:r>
        <w:rPr>
          <w:rFonts w:ascii="Calibri Light"/>
          <w:color w:val="2D74B5"/>
          <w:spacing w:val="-1"/>
          <w:sz w:val="32"/>
        </w:rPr>
        <w:t xml:space="preserve"> </w:t>
      </w:r>
      <w:r>
        <w:rPr>
          <w:rFonts w:ascii="Calibri Light"/>
          <w:color w:val="2D74B5"/>
          <w:sz w:val="32"/>
        </w:rPr>
        <w:t>Statement</w:t>
      </w:r>
    </w:p>
    <w:p w14:paraId="4DEDDCBC" w14:textId="04DA2B90" w:rsidR="00513C02" w:rsidRDefault="00012467">
      <w:pPr>
        <w:pStyle w:val="ListParagraph"/>
        <w:numPr>
          <w:ilvl w:val="1"/>
          <w:numId w:val="3"/>
        </w:numPr>
        <w:tabs>
          <w:tab w:val="left" w:pos="787"/>
          <w:tab w:val="left" w:pos="788"/>
        </w:tabs>
        <w:spacing w:before="1" w:line="259" w:lineRule="auto"/>
        <w:ind w:right="461"/>
      </w:pPr>
      <w:r>
        <w:t xml:space="preserve">The University is a collegiate institution based on a partnership of </w:t>
      </w:r>
      <w:r w:rsidR="00757210">
        <w:t>10</w:t>
      </w:r>
      <w:r>
        <w:t xml:space="preserve"> colleges, 2 research institutions, and over 50 learning centres spread across the Highlands and Islands, Argyll, Moray and Perthshire. It encompasses both Further and Higher Education, allowing a single point of access for post-school education and</w:t>
      </w:r>
      <w:r>
        <w:rPr>
          <w:spacing w:val="-8"/>
        </w:rPr>
        <w:t xml:space="preserve"> </w:t>
      </w:r>
      <w:r>
        <w:t>training.</w:t>
      </w:r>
    </w:p>
    <w:p w14:paraId="3939E9E5" w14:textId="77777777" w:rsidR="00513C02" w:rsidRDefault="00012467">
      <w:pPr>
        <w:pStyle w:val="ListParagraph"/>
        <w:numPr>
          <w:ilvl w:val="1"/>
          <w:numId w:val="3"/>
        </w:numPr>
        <w:tabs>
          <w:tab w:val="left" w:pos="787"/>
          <w:tab w:val="left" w:pos="788"/>
        </w:tabs>
        <w:spacing w:before="158" w:line="259" w:lineRule="auto"/>
        <w:ind w:left="788" w:right="485"/>
      </w:pPr>
      <w:r>
        <w:t>This policy outlines the university and its academic partners’ commitment to provide a safe and supportive learning environment for students with unpaid caring responsibilities and to enable them to successfully complete their course and undergo a worthwhile experience throughout their student</w:t>
      </w:r>
      <w:r>
        <w:rPr>
          <w:spacing w:val="-4"/>
        </w:rPr>
        <w:t xml:space="preserve"> </w:t>
      </w:r>
      <w:r>
        <w:t>journey.</w:t>
      </w:r>
    </w:p>
    <w:p w14:paraId="7DCEC89C" w14:textId="77777777" w:rsidR="00513C02" w:rsidRDefault="00012467">
      <w:pPr>
        <w:pStyle w:val="Heading1"/>
        <w:numPr>
          <w:ilvl w:val="0"/>
          <w:numId w:val="3"/>
        </w:numPr>
        <w:tabs>
          <w:tab w:val="left" w:pos="787"/>
          <w:tab w:val="left" w:pos="788"/>
        </w:tabs>
      </w:pPr>
      <w:bookmarkStart w:id="4" w:name="2._Definitions"/>
      <w:bookmarkEnd w:id="4"/>
      <w:r>
        <w:rPr>
          <w:color w:val="2D74B5"/>
        </w:rPr>
        <w:t>Definitions</w:t>
      </w:r>
    </w:p>
    <w:p w14:paraId="00F30163" w14:textId="77777777" w:rsidR="00513C02" w:rsidRDefault="00012467">
      <w:pPr>
        <w:pStyle w:val="ListParagraph"/>
        <w:numPr>
          <w:ilvl w:val="1"/>
          <w:numId w:val="3"/>
        </w:numPr>
        <w:tabs>
          <w:tab w:val="left" w:pos="788"/>
        </w:tabs>
        <w:spacing w:before="1" w:line="259" w:lineRule="auto"/>
        <w:ind w:right="293"/>
        <w:jc w:val="both"/>
      </w:pPr>
      <w:r>
        <w:t>The University and its academic partners have adopted the Carers Trust Scotland definition of a carer which is ‘anyone who cares, unpaid, for a family member or friend who due to illness, disability,</w:t>
      </w:r>
      <w:r>
        <w:rPr>
          <w:spacing w:val="-4"/>
        </w:rPr>
        <w:t xml:space="preserve"> </w:t>
      </w:r>
      <w:r>
        <w:t>frailty,</w:t>
      </w:r>
      <w:r>
        <w:rPr>
          <w:spacing w:val="-4"/>
        </w:rPr>
        <w:t xml:space="preserve"> </w:t>
      </w:r>
      <w:r>
        <w:t>a</w:t>
      </w:r>
      <w:r>
        <w:rPr>
          <w:spacing w:val="-3"/>
        </w:rPr>
        <w:t xml:space="preserve"> </w:t>
      </w:r>
      <w:r>
        <w:t>mental</w:t>
      </w:r>
      <w:r>
        <w:rPr>
          <w:spacing w:val="-2"/>
        </w:rPr>
        <w:t xml:space="preserve"> </w:t>
      </w:r>
      <w:r>
        <w:t>health</w:t>
      </w:r>
      <w:r>
        <w:rPr>
          <w:spacing w:val="-3"/>
        </w:rPr>
        <w:t xml:space="preserve"> </w:t>
      </w:r>
      <w:r>
        <w:t>problem</w:t>
      </w:r>
      <w:r>
        <w:rPr>
          <w:spacing w:val="-3"/>
        </w:rPr>
        <w:t xml:space="preserve"> </w:t>
      </w:r>
      <w:r>
        <w:t>or</w:t>
      </w:r>
      <w:r>
        <w:rPr>
          <w:spacing w:val="-4"/>
        </w:rPr>
        <w:t xml:space="preserve"> </w:t>
      </w:r>
      <w:r>
        <w:t>an</w:t>
      </w:r>
      <w:r>
        <w:rPr>
          <w:spacing w:val="-3"/>
        </w:rPr>
        <w:t xml:space="preserve"> </w:t>
      </w:r>
      <w:r>
        <w:t>addiction</w:t>
      </w:r>
      <w:r>
        <w:rPr>
          <w:spacing w:val="-3"/>
        </w:rPr>
        <w:t xml:space="preserve"> </w:t>
      </w:r>
      <w:r>
        <w:t>cannot</w:t>
      </w:r>
      <w:r>
        <w:rPr>
          <w:spacing w:val="-3"/>
        </w:rPr>
        <w:t xml:space="preserve"> </w:t>
      </w:r>
      <w:r>
        <w:t>cope</w:t>
      </w:r>
      <w:r>
        <w:rPr>
          <w:spacing w:val="-4"/>
        </w:rPr>
        <w:t xml:space="preserve"> </w:t>
      </w:r>
      <w:r>
        <w:t>without</w:t>
      </w:r>
      <w:r>
        <w:rPr>
          <w:spacing w:val="-2"/>
        </w:rPr>
        <w:t xml:space="preserve"> </w:t>
      </w:r>
      <w:r>
        <w:t>their</w:t>
      </w:r>
      <w:r>
        <w:rPr>
          <w:spacing w:val="-4"/>
        </w:rPr>
        <w:t xml:space="preserve"> </w:t>
      </w:r>
      <w:r>
        <w:t>support.’</w:t>
      </w:r>
    </w:p>
    <w:p w14:paraId="0588D80F" w14:textId="77777777" w:rsidR="00513C02" w:rsidRDefault="00012467">
      <w:pPr>
        <w:pStyle w:val="Heading1"/>
        <w:numPr>
          <w:ilvl w:val="0"/>
          <w:numId w:val="3"/>
        </w:numPr>
        <w:tabs>
          <w:tab w:val="left" w:pos="787"/>
          <w:tab w:val="left" w:pos="788"/>
        </w:tabs>
        <w:spacing w:before="158"/>
      </w:pPr>
      <w:bookmarkStart w:id="5" w:name="3._Purpose"/>
      <w:bookmarkEnd w:id="5"/>
      <w:r>
        <w:rPr>
          <w:color w:val="2D74B5"/>
        </w:rPr>
        <w:t>Purpose</w:t>
      </w:r>
    </w:p>
    <w:p w14:paraId="6DD5678D" w14:textId="77777777" w:rsidR="00513C02" w:rsidRDefault="00012467">
      <w:pPr>
        <w:pStyle w:val="ListParagraph"/>
        <w:numPr>
          <w:ilvl w:val="1"/>
          <w:numId w:val="3"/>
        </w:numPr>
        <w:tabs>
          <w:tab w:val="left" w:pos="787"/>
          <w:tab w:val="left" w:pos="788"/>
        </w:tabs>
        <w:spacing w:before="1" w:line="259" w:lineRule="auto"/>
        <w:ind w:right="445"/>
      </w:pPr>
      <w:r>
        <w:t>This policy provides information and guidance to staff and students on the support available to student carers. It will also ensure there is a unified response to the support needs of student carers across the University and its academic partners therefore ensuring equity of experience no matter where a student is</w:t>
      </w:r>
      <w:r>
        <w:rPr>
          <w:spacing w:val="-6"/>
        </w:rPr>
        <w:t xml:space="preserve"> </w:t>
      </w:r>
      <w:r>
        <w:t>located.</w:t>
      </w:r>
    </w:p>
    <w:p w14:paraId="2EF28916" w14:textId="2D04C429" w:rsidR="00513C02" w:rsidRDefault="00012467">
      <w:pPr>
        <w:pStyle w:val="ListParagraph"/>
        <w:numPr>
          <w:ilvl w:val="1"/>
          <w:numId w:val="3"/>
        </w:numPr>
        <w:tabs>
          <w:tab w:val="left" w:pos="787"/>
          <w:tab w:val="left" w:pos="788"/>
        </w:tabs>
        <w:spacing w:before="159" w:line="259" w:lineRule="auto"/>
        <w:ind w:right="502"/>
      </w:pPr>
      <w:r>
        <w:t xml:space="preserve">This policy covers both prospective and currently enrolled students </w:t>
      </w:r>
      <w:r w:rsidR="00D26D46">
        <w:t>at</w:t>
      </w:r>
      <w:r>
        <w:t xml:space="preserve"> the University and its academic</w:t>
      </w:r>
      <w:r>
        <w:rPr>
          <w:spacing w:val="-2"/>
        </w:rPr>
        <w:t xml:space="preserve"> </w:t>
      </w:r>
      <w:r>
        <w:t>partners.</w:t>
      </w:r>
    </w:p>
    <w:p w14:paraId="2981EB22" w14:textId="77777777" w:rsidR="00513C02" w:rsidRDefault="00012467">
      <w:pPr>
        <w:pStyle w:val="Heading1"/>
        <w:numPr>
          <w:ilvl w:val="0"/>
          <w:numId w:val="3"/>
        </w:numPr>
        <w:tabs>
          <w:tab w:val="left" w:pos="787"/>
          <w:tab w:val="left" w:pos="788"/>
        </w:tabs>
        <w:spacing w:before="158"/>
      </w:pPr>
      <w:bookmarkStart w:id="6" w:name="4._Scope"/>
      <w:bookmarkEnd w:id="6"/>
      <w:r>
        <w:rPr>
          <w:color w:val="2D74B5"/>
        </w:rPr>
        <w:t>Scope</w:t>
      </w:r>
    </w:p>
    <w:p w14:paraId="78263E88" w14:textId="35DB53C8" w:rsidR="00513C02" w:rsidRDefault="00012467">
      <w:pPr>
        <w:pStyle w:val="ListParagraph"/>
        <w:numPr>
          <w:ilvl w:val="1"/>
          <w:numId w:val="3"/>
        </w:numPr>
        <w:tabs>
          <w:tab w:val="left" w:pos="788"/>
        </w:tabs>
        <w:spacing w:before="1" w:line="259" w:lineRule="auto"/>
        <w:ind w:right="306"/>
        <w:jc w:val="both"/>
      </w:pPr>
      <w:r>
        <w:t>This is a tertiary policy and covers all students currently enrolled at the university or one of its academic</w:t>
      </w:r>
      <w:r>
        <w:rPr>
          <w:spacing w:val="-2"/>
        </w:rPr>
        <w:t xml:space="preserve"> </w:t>
      </w:r>
      <w:r>
        <w:t>partners.</w:t>
      </w:r>
      <w:r w:rsidR="006130C1">
        <w:t xml:space="preserve">  </w:t>
      </w:r>
    </w:p>
    <w:p w14:paraId="6E39D6AC" w14:textId="77777777" w:rsidR="00513C02" w:rsidRDefault="00012467">
      <w:pPr>
        <w:pStyle w:val="ListParagraph"/>
        <w:numPr>
          <w:ilvl w:val="1"/>
          <w:numId w:val="3"/>
        </w:numPr>
        <w:tabs>
          <w:tab w:val="left" w:pos="787"/>
          <w:tab w:val="left" w:pos="788"/>
        </w:tabs>
        <w:spacing w:before="160"/>
        <w:ind w:hanging="569"/>
      </w:pPr>
      <w:r>
        <w:t>To identify student carers, the below Metis reports can be</w:t>
      </w:r>
      <w:r>
        <w:rPr>
          <w:spacing w:val="-7"/>
        </w:rPr>
        <w:t xml:space="preserve"> </w:t>
      </w:r>
      <w:r>
        <w:t>used:</w:t>
      </w:r>
    </w:p>
    <w:p w14:paraId="3BED7AA6" w14:textId="77777777" w:rsidR="00513C02" w:rsidRDefault="00012467">
      <w:pPr>
        <w:pStyle w:val="ListParagraph"/>
        <w:numPr>
          <w:ilvl w:val="2"/>
          <w:numId w:val="3"/>
        </w:numPr>
        <w:tabs>
          <w:tab w:val="left" w:pos="939"/>
          <w:tab w:val="left" w:pos="940"/>
        </w:tabs>
        <w:spacing w:before="180"/>
        <w:ind w:hanging="361"/>
      </w:pPr>
      <w:r>
        <w:t>ADM007 – this will identify students who have</w:t>
      </w:r>
      <w:r>
        <w:rPr>
          <w:spacing w:val="-26"/>
        </w:rPr>
        <w:t xml:space="preserve"> </w:t>
      </w:r>
      <w:r>
        <w:t>applied.</w:t>
      </w:r>
    </w:p>
    <w:p w14:paraId="2086F704" w14:textId="77777777" w:rsidR="00513C02" w:rsidRDefault="00012467">
      <w:pPr>
        <w:pStyle w:val="ListParagraph"/>
        <w:numPr>
          <w:ilvl w:val="2"/>
          <w:numId w:val="3"/>
        </w:numPr>
        <w:tabs>
          <w:tab w:val="left" w:pos="939"/>
          <w:tab w:val="left" w:pos="940"/>
        </w:tabs>
        <w:spacing w:before="23"/>
        <w:ind w:hanging="361"/>
      </w:pPr>
      <w:r>
        <w:t>ENR013 – this will identify students who have</w:t>
      </w:r>
      <w:r>
        <w:rPr>
          <w:spacing w:val="-22"/>
        </w:rPr>
        <w:t xml:space="preserve"> </w:t>
      </w:r>
      <w:r>
        <w:t>enrolled.</w:t>
      </w:r>
    </w:p>
    <w:p w14:paraId="74BF1D95" w14:textId="77777777" w:rsidR="00513C02" w:rsidRDefault="00012467">
      <w:pPr>
        <w:pStyle w:val="ListParagraph"/>
        <w:numPr>
          <w:ilvl w:val="1"/>
          <w:numId w:val="3"/>
        </w:numPr>
        <w:tabs>
          <w:tab w:val="left" w:pos="939"/>
          <w:tab w:val="left" w:pos="940"/>
        </w:tabs>
        <w:spacing w:before="181" w:line="259" w:lineRule="auto"/>
        <w:ind w:left="940" w:right="474" w:hanging="721"/>
      </w:pPr>
      <w:r>
        <w:t>Staff members are asked to proactively contact enrolled students identified within the ENR013 report to raise awareness of support available. If an academic partner has a high number of disclosures, they may wish to send a blanket email to all disclosed students, however, please ensure you add addresses into the bcc field so students cannot</w:t>
      </w:r>
      <w:r>
        <w:rPr>
          <w:spacing w:val="-26"/>
        </w:rPr>
        <w:t xml:space="preserve"> </w:t>
      </w:r>
      <w:r>
        <w:t>see</w:t>
      </w:r>
    </w:p>
    <w:p w14:paraId="155F8514" w14:textId="5B2CB3DE" w:rsidR="006130C1" w:rsidRDefault="00012467" w:rsidP="006130C1">
      <w:pPr>
        <w:pStyle w:val="BodyText"/>
        <w:spacing w:line="267" w:lineRule="exact"/>
        <w:ind w:left="940"/>
      </w:pPr>
      <w:r>
        <w:t>who else has disclosed.</w:t>
      </w:r>
      <w:r w:rsidR="006130C1">
        <w:t xml:space="preserve">  </w:t>
      </w:r>
      <w:r w:rsidR="006130C1" w:rsidRPr="00D26D46">
        <w:t xml:space="preserve">Students on </w:t>
      </w:r>
      <w:r w:rsidR="4D3A4D14" w:rsidRPr="00D26D46">
        <w:t>school senior phase</w:t>
      </w:r>
      <w:r w:rsidR="006130C1" w:rsidRPr="00D26D46">
        <w:t xml:space="preserve"> programmes will not be proactively contacted however</w:t>
      </w:r>
      <w:r w:rsidR="0077189D" w:rsidRPr="00D26D46">
        <w:t xml:space="preserve"> support can still be provided, if </w:t>
      </w:r>
      <w:r w:rsidR="005F6043" w:rsidRPr="00D26D46">
        <w:t xml:space="preserve">they are </w:t>
      </w:r>
      <w:r w:rsidR="0077189D" w:rsidRPr="00D26D46">
        <w:t xml:space="preserve">identified </w:t>
      </w:r>
      <w:r w:rsidR="00D26D46" w:rsidRPr="00D26D46">
        <w:t>during</w:t>
      </w:r>
      <w:r w:rsidR="0077189D" w:rsidRPr="00D26D46">
        <w:t xml:space="preserve"> their studies.</w:t>
      </w:r>
    </w:p>
    <w:p w14:paraId="16BC0738" w14:textId="77777777" w:rsidR="00513C02" w:rsidRDefault="00012467">
      <w:pPr>
        <w:pStyle w:val="ListParagraph"/>
        <w:numPr>
          <w:ilvl w:val="1"/>
          <w:numId w:val="3"/>
        </w:numPr>
        <w:tabs>
          <w:tab w:val="left" w:pos="939"/>
          <w:tab w:val="left" w:pos="941"/>
        </w:tabs>
        <w:spacing w:before="180" w:line="259" w:lineRule="auto"/>
        <w:ind w:left="940" w:right="860" w:hanging="721"/>
      </w:pPr>
      <w:r>
        <w:t>If resource allows, staff may also wish to proactively contact those students who have disclosed at application using the</w:t>
      </w:r>
      <w:r>
        <w:rPr>
          <w:spacing w:val="-4"/>
        </w:rPr>
        <w:t xml:space="preserve"> </w:t>
      </w:r>
      <w:r>
        <w:t>ADM007.</w:t>
      </w:r>
    </w:p>
    <w:p w14:paraId="466DBDB8" w14:textId="77777777" w:rsidR="00513C02" w:rsidRDefault="00012467" w:rsidP="000E5332">
      <w:pPr>
        <w:tabs>
          <w:tab w:val="left" w:pos="788"/>
        </w:tabs>
        <w:spacing w:before="161" w:line="259" w:lineRule="auto"/>
        <w:ind w:left="787" w:right="291"/>
      </w:pPr>
      <w:r>
        <w:t>Confirmation of student carer status is the responsibility of the student. This can be done in a variety of</w:t>
      </w:r>
      <w:r w:rsidRPr="000E5332">
        <w:rPr>
          <w:spacing w:val="-3"/>
        </w:rPr>
        <w:t xml:space="preserve"> </w:t>
      </w:r>
      <w:r>
        <w:t>ways:</w:t>
      </w:r>
    </w:p>
    <w:p w14:paraId="7B141588" w14:textId="77777777" w:rsidR="00513C02" w:rsidRDefault="00012467">
      <w:pPr>
        <w:pStyle w:val="ListParagraph"/>
        <w:numPr>
          <w:ilvl w:val="2"/>
          <w:numId w:val="3"/>
        </w:numPr>
        <w:tabs>
          <w:tab w:val="left" w:pos="1147"/>
          <w:tab w:val="left" w:pos="1148"/>
        </w:tabs>
        <w:spacing w:before="158"/>
        <w:ind w:left="1147" w:hanging="361"/>
      </w:pPr>
      <w:r>
        <w:t>During admissions</w:t>
      </w:r>
      <w:r>
        <w:rPr>
          <w:spacing w:val="-2"/>
        </w:rPr>
        <w:t xml:space="preserve"> </w:t>
      </w:r>
      <w:r>
        <w:t>process</w:t>
      </w:r>
    </w:p>
    <w:p w14:paraId="4C8AEC81" w14:textId="77777777" w:rsidR="00513C02" w:rsidRDefault="00012467">
      <w:pPr>
        <w:pStyle w:val="ListParagraph"/>
        <w:numPr>
          <w:ilvl w:val="2"/>
          <w:numId w:val="3"/>
        </w:numPr>
        <w:tabs>
          <w:tab w:val="left" w:pos="1147"/>
          <w:tab w:val="left" w:pos="1148"/>
        </w:tabs>
        <w:ind w:left="1147" w:hanging="361"/>
      </w:pPr>
      <w:r>
        <w:t>At</w:t>
      </w:r>
      <w:r>
        <w:rPr>
          <w:spacing w:val="-2"/>
        </w:rPr>
        <w:t xml:space="preserve"> </w:t>
      </w:r>
      <w:r>
        <w:t>interview</w:t>
      </w:r>
    </w:p>
    <w:p w14:paraId="089FF280" w14:textId="77777777" w:rsidR="00513C02" w:rsidRDefault="00012467">
      <w:pPr>
        <w:pStyle w:val="ListParagraph"/>
        <w:numPr>
          <w:ilvl w:val="2"/>
          <w:numId w:val="3"/>
        </w:numPr>
        <w:tabs>
          <w:tab w:val="left" w:pos="1147"/>
          <w:tab w:val="left" w:pos="1148"/>
        </w:tabs>
        <w:spacing w:before="22"/>
        <w:ind w:left="1147" w:hanging="361"/>
      </w:pPr>
      <w:r>
        <w:t>Via the disclosure box on the enrolment</w:t>
      </w:r>
      <w:r>
        <w:rPr>
          <w:spacing w:val="-6"/>
        </w:rPr>
        <w:t xml:space="preserve"> </w:t>
      </w:r>
      <w:r>
        <w:t>form</w:t>
      </w:r>
    </w:p>
    <w:p w14:paraId="1891BCD5" w14:textId="77777777" w:rsidR="00513C02" w:rsidRDefault="00012467">
      <w:pPr>
        <w:pStyle w:val="ListParagraph"/>
        <w:numPr>
          <w:ilvl w:val="2"/>
          <w:numId w:val="3"/>
        </w:numPr>
        <w:tabs>
          <w:tab w:val="left" w:pos="1147"/>
          <w:tab w:val="left" w:pos="1148"/>
        </w:tabs>
        <w:ind w:left="1147" w:hanging="361"/>
        <w:sectPr w:rsidR="00513C02">
          <w:pgSz w:w="11910" w:h="16840"/>
          <w:pgMar w:top="1340" w:right="1220" w:bottom="1340" w:left="1220" w:header="748" w:footer="1141" w:gutter="0"/>
          <w:cols w:space="720"/>
        </w:sectPr>
      </w:pPr>
      <w:r>
        <w:t>To the Personal Academic Tutor</w:t>
      </w:r>
      <w:r>
        <w:rPr>
          <w:spacing w:val="-4"/>
        </w:rPr>
        <w:t xml:space="preserve"> </w:t>
      </w:r>
      <w:r>
        <w:t>(PAT)</w:t>
      </w:r>
    </w:p>
    <w:p w14:paraId="2A060648" w14:textId="77777777" w:rsidR="00513C02" w:rsidRDefault="00012467">
      <w:pPr>
        <w:pStyle w:val="ListParagraph"/>
        <w:numPr>
          <w:ilvl w:val="2"/>
          <w:numId w:val="3"/>
        </w:numPr>
        <w:tabs>
          <w:tab w:val="left" w:pos="1147"/>
          <w:tab w:val="left" w:pos="1148"/>
        </w:tabs>
        <w:spacing w:before="89" w:line="259" w:lineRule="auto"/>
        <w:ind w:left="1147" w:right="340"/>
      </w:pPr>
      <w:r>
        <w:lastRenderedPageBreak/>
        <w:t>Or, to any other staff member during the student journey. Staff can refer students, with their consent, to the local Student Services team via the ‘refer student to support’ button in the Student Support area of UHI Records. Staff will require the student’s ID number to make the</w:t>
      </w:r>
      <w:r>
        <w:rPr>
          <w:spacing w:val="-1"/>
        </w:rPr>
        <w:t xml:space="preserve"> </w:t>
      </w:r>
      <w:r>
        <w:t>referral.</w:t>
      </w:r>
    </w:p>
    <w:p w14:paraId="442BB5E6" w14:textId="77777777" w:rsidR="00513C02" w:rsidRDefault="00012467">
      <w:pPr>
        <w:pStyle w:val="ListParagraph"/>
        <w:numPr>
          <w:ilvl w:val="1"/>
          <w:numId w:val="3"/>
        </w:numPr>
        <w:tabs>
          <w:tab w:val="left" w:pos="787"/>
          <w:tab w:val="left" w:pos="788"/>
        </w:tabs>
        <w:spacing w:before="160" w:line="259" w:lineRule="auto"/>
        <w:ind w:right="701"/>
      </w:pPr>
      <w:r>
        <w:t>To implement support, evidence is required to confirm a student’s carer status which can come in many different forms. Some examples of acceptable proof include, but are not limited</w:t>
      </w:r>
      <w:r>
        <w:rPr>
          <w:spacing w:val="-2"/>
        </w:rPr>
        <w:t xml:space="preserve"> </w:t>
      </w:r>
      <w:r>
        <w:t>to:</w:t>
      </w:r>
    </w:p>
    <w:p w14:paraId="5BEE05CE" w14:textId="77777777" w:rsidR="00513C02" w:rsidRDefault="00012467">
      <w:pPr>
        <w:pStyle w:val="ListParagraph"/>
        <w:numPr>
          <w:ilvl w:val="2"/>
          <w:numId w:val="3"/>
        </w:numPr>
        <w:tabs>
          <w:tab w:val="left" w:pos="939"/>
          <w:tab w:val="left" w:pos="940"/>
        </w:tabs>
        <w:spacing w:before="158"/>
        <w:ind w:hanging="361"/>
      </w:pPr>
      <w:r>
        <w:t>A local authority’s Carer’s Assessment, Adult Carer Support Plan or Young Carers</w:t>
      </w:r>
      <w:r>
        <w:rPr>
          <w:spacing w:val="-27"/>
        </w:rPr>
        <w:t xml:space="preserve"> </w:t>
      </w:r>
      <w:r>
        <w:t>Statement</w:t>
      </w:r>
    </w:p>
    <w:p w14:paraId="55619417" w14:textId="77777777" w:rsidR="00513C02" w:rsidRDefault="00012467">
      <w:pPr>
        <w:pStyle w:val="ListParagraph"/>
        <w:numPr>
          <w:ilvl w:val="2"/>
          <w:numId w:val="3"/>
        </w:numPr>
        <w:tabs>
          <w:tab w:val="left" w:pos="939"/>
          <w:tab w:val="left" w:pos="940"/>
        </w:tabs>
        <w:spacing w:line="259" w:lineRule="auto"/>
        <w:ind w:right="302"/>
      </w:pPr>
      <w:r>
        <w:t>Self-certification, in the form of a short statement, regarding the nature of caring duties and the impact these may have on studies. This can be verbal or</w:t>
      </w:r>
      <w:r>
        <w:rPr>
          <w:spacing w:val="-14"/>
        </w:rPr>
        <w:t xml:space="preserve"> </w:t>
      </w:r>
      <w:r>
        <w:t>written.</w:t>
      </w:r>
    </w:p>
    <w:p w14:paraId="1B7B118C" w14:textId="77777777" w:rsidR="00513C02" w:rsidRDefault="00012467">
      <w:pPr>
        <w:pStyle w:val="ListParagraph"/>
        <w:numPr>
          <w:ilvl w:val="2"/>
          <w:numId w:val="3"/>
        </w:numPr>
        <w:tabs>
          <w:tab w:val="left" w:pos="939"/>
          <w:tab w:val="left" w:pos="940"/>
        </w:tabs>
        <w:spacing w:before="0" w:line="280" w:lineRule="exact"/>
        <w:ind w:hanging="361"/>
      </w:pPr>
      <w:r>
        <w:t>A GP letter confirming</w:t>
      </w:r>
      <w:r>
        <w:rPr>
          <w:spacing w:val="-3"/>
        </w:rPr>
        <w:t xml:space="preserve"> </w:t>
      </w:r>
      <w:r>
        <w:t>status.</w:t>
      </w:r>
    </w:p>
    <w:p w14:paraId="5B5CDD82" w14:textId="77777777" w:rsidR="00513C02" w:rsidRDefault="00012467">
      <w:pPr>
        <w:pStyle w:val="ListParagraph"/>
        <w:numPr>
          <w:ilvl w:val="2"/>
          <w:numId w:val="3"/>
        </w:numPr>
        <w:tabs>
          <w:tab w:val="left" w:pos="939"/>
          <w:tab w:val="left" w:pos="940"/>
        </w:tabs>
        <w:spacing w:line="259" w:lineRule="auto"/>
        <w:ind w:right="562"/>
      </w:pPr>
      <w:r>
        <w:t>Other relevant documentation such as a letter from a Carer’s organisation, social worker, carer group or receipt from</w:t>
      </w:r>
      <w:r>
        <w:rPr>
          <w:spacing w:val="-5"/>
        </w:rPr>
        <w:t xml:space="preserve"> </w:t>
      </w:r>
      <w:r>
        <w:t>benefits.</w:t>
      </w:r>
    </w:p>
    <w:p w14:paraId="6DC95345" w14:textId="4B4E00F8" w:rsidR="00757210" w:rsidRDefault="00012467" w:rsidP="00E06383">
      <w:pPr>
        <w:pStyle w:val="BodyText"/>
        <w:numPr>
          <w:ilvl w:val="1"/>
          <w:numId w:val="3"/>
        </w:numPr>
        <w:spacing w:before="161" w:line="259" w:lineRule="auto"/>
        <w:ind w:right="386"/>
      </w:pPr>
      <w:r>
        <w:t>Generally, self-certification will be the most common method used however the university can, at any point, request further information or evidence to confirm carer status or any changes to the student caring responsibilities.</w:t>
      </w:r>
    </w:p>
    <w:p w14:paraId="70CF4039" w14:textId="77777777" w:rsidR="00513C02" w:rsidRDefault="00012467">
      <w:pPr>
        <w:pStyle w:val="Heading1"/>
        <w:numPr>
          <w:ilvl w:val="0"/>
          <w:numId w:val="3"/>
        </w:numPr>
        <w:tabs>
          <w:tab w:val="left" w:pos="787"/>
          <w:tab w:val="left" w:pos="788"/>
        </w:tabs>
      </w:pPr>
      <w:bookmarkStart w:id="7" w:name="5._Exceptions"/>
      <w:bookmarkEnd w:id="7"/>
      <w:r>
        <w:rPr>
          <w:color w:val="2D74B5"/>
        </w:rPr>
        <w:t>Exceptions</w:t>
      </w:r>
    </w:p>
    <w:p w14:paraId="59DFCA29" w14:textId="77777777" w:rsidR="00513C02" w:rsidRDefault="00012467">
      <w:pPr>
        <w:pStyle w:val="ListParagraph"/>
        <w:numPr>
          <w:ilvl w:val="1"/>
          <w:numId w:val="3"/>
        </w:numPr>
        <w:tabs>
          <w:tab w:val="left" w:pos="939"/>
          <w:tab w:val="left" w:pos="941"/>
        </w:tabs>
        <w:spacing w:before="1"/>
        <w:ind w:left="940" w:hanging="721"/>
      </w:pPr>
      <w:r>
        <w:t>This policy does not</w:t>
      </w:r>
      <w:r>
        <w:rPr>
          <w:spacing w:val="-3"/>
        </w:rPr>
        <w:t xml:space="preserve"> </w:t>
      </w:r>
      <w:r>
        <w:t>cover:</w:t>
      </w:r>
    </w:p>
    <w:p w14:paraId="795B5FAE" w14:textId="77777777" w:rsidR="00513C02" w:rsidRDefault="00012467">
      <w:pPr>
        <w:pStyle w:val="ListParagraph"/>
        <w:numPr>
          <w:ilvl w:val="2"/>
          <w:numId w:val="3"/>
        </w:numPr>
        <w:tabs>
          <w:tab w:val="left" w:pos="1659"/>
          <w:tab w:val="left" w:pos="1660"/>
        </w:tabs>
        <w:spacing w:before="160"/>
        <w:ind w:left="1659" w:hanging="361"/>
      </w:pPr>
      <w:r>
        <w:t>Students with parental/guardian responsibilities (unless for a child with a</w:t>
      </w:r>
      <w:r>
        <w:rPr>
          <w:spacing w:val="-30"/>
        </w:rPr>
        <w:t xml:space="preserve"> </w:t>
      </w:r>
      <w:r>
        <w:t>disability)</w:t>
      </w:r>
    </w:p>
    <w:p w14:paraId="41729FC8" w14:textId="77777777" w:rsidR="00513C02" w:rsidRDefault="00012467">
      <w:pPr>
        <w:pStyle w:val="ListParagraph"/>
        <w:numPr>
          <w:ilvl w:val="2"/>
          <w:numId w:val="3"/>
        </w:numPr>
        <w:tabs>
          <w:tab w:val="left" w:pos="1659"/>
          <w:tab w:val="left" w:pos="1660"/>
        </w:tabs>
        <w:spacing w:before="0"/>
        <w:ind w:left="1659" w:hanging="361"/>
      </w:pPr>
      <w:r>
        <w:t>Those employed in a caring</w:t>
      </w:r>
      <w:r>
        <w:rPr>
          <w:spacing w:val="-3"/>
        </w:rPr>
        <w:t xml:space="preserve"> </w:t>
      </w:r>
      <w:r>
        <w:t>capacity</w:t>
      </w:r>
    </w:p>
    <w:p w14:paraId="65688203" w14:textId="77777777" w:rsidR="00513C02" w:rsidRDefault="00012467">
      <w:pPr>
        <w:pStyle w:val="Heading1"/>
        <w:numPr>
          <w:ilvl w:val="0"/>
          <w:numId w:val="3"/>
        </w:numPr>
        <w:tabs>
          <w:tab w:val="left" w:pos="939"/>
          <w:tab w:val="left" w:pos="940"/>
        </w:tabs>
        <w:ind w:left="939" w:hanging="720"/>
      </w:pPr>
      <w:bookmarkStart w:id="8" w:name="6._Notification"/>
      <w:bookmarkEnd w:id="8"/>
      <w:r>
        <w:rPr>
          <w:color w:val="2D74B5"/>
        </w:rPr>
        <w:t>Notification</w:t>
      </w:r>
    </w:p>
    <w:p w14:paraId="75509C6E" w14:textId="77777777" w:rsidR="00513C02" w:rsidRDefault="00012467">
      <w:pPr>
        <w:pStyle w:val="ListParagraph"/>
        <w:numPr>
          <w:ilvl w:val="1"/>
          <w:numId w:val="3"/>
        </w:numPr>
        <w:tabs>
          <w:tab w:val="left" w:pos="929"/>
          <w:tab w:val="left" w:pos="930"/>
        </w:tabs>
        <w:spacing w:before="1" w:line="259" w:lineRule="auto"/>
        <w:ind w:left="929" w:right="774" w:hanging="710"/>
      </w:pPr>
      <w:r>
        <w:t>All staff have the potential to encounter students who are unpaid carers and should be aware of this</w:t>
      </w:r>
      <w:r>
        <w:rPr>
          <w:spacing w:val="-2"/>
        </w:rPr>
        <w:t xml:space="preserve"> </w:t>
      </w:r>
      <w:r>
        <w:t>policy.</w:t>
      </w:r>
    </w:p>
    <w:p w14:paraId="308E2504" w14:textId="77777777" w:rsidR="00513C02" w:rsidRDefault="00012467">
      <w:pPr>
        <w:pStyle w:val="ListParagraph"/>
        <w:numPr>
          <w:ilvl w:val="1"/>
          <w:numId w:val="3"/>
        </w:numPr>
        <w:tabs>
          <w:tab w:val="left" w:pos="940"/>
          <w:tab w:val="left" w:pos="941"/>
        </w:tabs>
        <w:spacing w:before="159" w:line="259" w:lineRule="auto"/>
        <w:ind w:left="940" w:right="398" w:hanging="721"/>
      </w:pPr>
      <w:r>
        <w:t>This policy will be highlighted to Senior Management, Student Support Staff and all other members of staff via relevant committees and staff newsletters. Students will be informed via the appropriate communication</w:t>
      </w:r>
      <w:r>
        <w:rPr>
          <w:spacing w:val="-3"/>
        </w:rPr>
        <w:t xml:space="preserve"> </w:t>
      </w:r>
      <w:r>
        <w:t>channels.</w:t>
      </w:r>
    </w:p>
    <w:p w14:paraId="582EEA6F" w14:textId="77777777" w:rsidR="00513C02" w:rsidRDefault="00012467">
      <w:pPr>
        <w:pStyle w:val="ListParagraph"/>
        <w:numPr>
          <w:ilvl w:val="1"/>
          <w:numId w:val="3"/>
        </w:numPr>
        <w:tabs>
          <w:tab w:val="left" w:pos="929"/>
          <w:tab w:val="left" w:pos="930"/>
        </w:tabs>
        <w:spacing w:before="159" w:line="259" w:lineRule="auto"/>
        <w:ind w:left="929" w:right="238" w:hanging="710"/>
      </w:pPr>
      <w:r>
        <w:t>The policy will be publicly available on the University/academic partner’s website, along with other current policies. It can be viewed</w:t>
      </w:r>
      <w:r>
        <w:rPr>
          <w:spacing w:val="-4"/>
        </w:rPr>
        <w:t xml:space="preserve"> </w:t>
      </w:r>
      <w:hyperlink r:id="rId13">
        <w:r w:rsidR="00513C02">
          <w:rPr>
            <w:u w:val="single"/>
          </w:rPr>
          <w:t>here</w:t>
        </w:r>
        <w:r w:rsidR="00513C02">
          <w:t>.</w:t>
        </w:r>
      </w:hyperlink>
    </w:p>
    <w:p w14:paraId="1AE49851" w14:textId="77777777" w:rsidR="00513C02" w:rsidRDefault="00012467">
      <w:pPr>
        <w:pStyle w:val="Heading1"/>
        <w:numPr>
          <w:ilvl w:val="0"/>
          <w:numId w:val="2"/>
        </w:numPr>
        <w:tabs>
          <w:tab w:val="left" w:pos="940"/>
          <w:tab w:val="left" w:pos="941"/>
        </w:tabs>
      </w:pPr>
      <w:bookmarkStart w:id="9" w:name="7_Roles_and_Responsibilities"/>
      <w:bookmarkEnd w:id="9"/>
      <w:r>
        <w:rPr>
          <w:color w:val="2D74B5"/>
        </w:rPr>
        <w:t>Roles and</w:t>
      </w:r>
      <w:r>
        <w:rPr>
          <w:color w:val="2D74B5"/>
          <w:spacing w:val="-2"/>
        </w:rPr>
        <w:t xml:space="preserve"> </w:t>
      </w:r>
      <w:r>
        <w:rPr>
          <w:color w:val="2D74B5"/>
        </w:rPr>
        <w:t>Responsibilities</w:t>
      </w:r>
    </w:p>
    <w:p w14:paraId="4EB415CB" w14:textId="423401E7" w:rsidR="00513C02" w:rsidRDefault="00012467">
      <w:pPr>
        <w:pStyle w:val="ListParagraph"/>
        <w:numPr>
          <w:ilvl w:val="1"/>
          <w:numId w:val="2"/>
        </w:numPr>
        <w:tabs>
          <w:tab w:val="left" w:pos="939"/>
          <w:tab w:val="left" w:pos="941"/>
        </w:tabs>
        <w:spacing w:before="1"/>
      </w:pPr>
      <w:r>
        <w:t xml:space="preserve">It is the responsibility of all university and academic partner staff to comply with </w:t>
      </w:r>
      <w:r w:rsidR="008B4DB7">
        <w:t>the policy</w:t>
      </w:r>
      <w:r>
        <w:t>.</w:t>
      </w:r>
    </w:p>
    <w:p w14:paraId="41EF50B2" w14:textId="1713D914" w:rsidR="002F6939" w:rsidRDefault="00012467" w:rsidP="002F6939">
      <w:pPr>
        <w:pStyle w:val="ListParagraph"/>
        <w:numPr>
          <w:ilvl w:val="1"/>
          <w:numId w:val="2"/>
        </w:numPr>
        <w:tabs>
          <w:tab w:val="left" w:pos="940"/>
          <w:tab w:val="left" w:pos="941"/>
        </w:tabs>
        <w:spacing w:before="181" w:line="259" w:lineRule="auto"/>
        <w:ind w:right="590"/>
      </w:pPr>
      <w:r>
        <w:t xml:space="preserve">Students who disclose their carer status will be offered the opportunity to discuss their support requirements with the local </w:t>
      </w:r>
      <w:r w:rsidR="003B264B">
        <w:t>S</w:t>
      </w:r>
      <w:r>
        <w:t xml:space="preserve">tudent </w:t>
      </w:r>
      <w:r w:rsidR="003B264B">
        <w:t>Services</w:t>
      </w:r>
      <w:r>
        <w:t xml:space="preserve"> team which may lead to the development of a support plan detailing the reasonable adjustments</w:t>
      </w:r>
      <w:r>
        <w:rPr>
          <w:spacing w:val="-36"/>
        </w:rPr>
        <w:t xml:space="preserve"> </w:t>
      </w:r>
      <w:r>
        <w:t>which are required</w:t>
      </w:r>
      <w:r w:rsidR="00715D51">
        <w:t>.</w:t>
      </w:r>
    </w:p>
    <w:p w14:paraId="52DBD92F" w14:textId="77777777" w:rsidR="00513C02" w:rsidRDefault="00012467">
      <w:pPr>
        <w:pStyle w:val="ListParagraph"/>
        <w:numPr>
          <w:ilvl w:val="1"/>
          <w:numId w:val="2"/>
        </w:numPr>
        <w:tabs>
          <w:tab w:val="left" w:pos="940"/>
          <w:tab w:val="left" w:pos="941"/>
        </w:tabs>
        <w:spacing w:before="160" w:line="259" w:lineRule="auto"/>
        <w:ind w:right="872"/>
      </w:pPr>
      <w:r>
        <w:t>Examples of the reasonable adjustments which may be put in place for student carers include, but are not limited</w:t>
      </w:r>
      <w:r>
        <w:rPr>
          <w:spacing w:val="-4"/>
        </w:rPr>
        <w:t xml:space="preserve"> </w:t>
      </w:r>
      <w:r>
        <w:t>to:</w:t>
      </w:r>
    </w:p>
    <w:p w14:paraId="5727D0D7" w14:textId="77777777" w:rsidR="00513C02" w:rsidRDefault="00012467" w:rsidP="008F47C2">
      <w:pPr>
        <w:pStyle w:val="ListParagraph"/>
        <w:numPr>
          <w:ilvl w:val="0"/>
          <w:numId w:val="7"/>
        </w:numPr>
        <w:tabs>
          <w:tab w:val="left" w:pos="1669"/>
          <w:tab w:val="left" w:pos="1670"/>
        </w:tabs>
        <w:spacing w:before="158"/>
      </w:pPr>
      <w:r>
        <w:t>Authorised</w:t>
      </w:r>
      <w:r w:rsidRPr="008F47C2">
        <w:rPr>
          <w:spacing w:val="-2"/>
        </w:rPr>
        <w:t xml:space="preserve"> </w:t>
      </w:r>
      <w:r>
        <w:t>absence</w:t>
      </w:r>
    </w:p>
    <w:p w14:paraId="2D83B01B" w14:textId="77777777" w:rsidR="00513C02" w:rsidRDefault="00012467" w:rsidP="008F47C2">
      <w:pPr>
        <w:pStyle w:val="ListParagraph"/>
        <w:numPr>
          <w:ilvl w:val="0"/>
          <w:numId w:val="7"/>
        </w:numPr>
        <w:tabs>
          <w:tab w:val="left" w:pos="1669"/>
          <w:tab w:val="left" w:pos="1670"/>
        </w:tabs>
      </w:pPr>
      <w:r>
        <w:t>Assessment/essay</w:t>
      </w:r>
      <w:r w:rsidRPr="008F47C2">
        <w:rPr>
          <w:spacing w:val="-2"/>
        </w:rPr>
        <w:t xml:space="preserve"> </w:t>
      </w:r>
      <w:r>
        <w:t>extensions</w:t>
      </w:r>
    </w:p>
    <w:p w14:paraId="3007DA25" w14:textId="77777777" w:rsidR="00513C02" w:rsidRDefault="00012467" w:rsidP="008F47C2">
      <w:pPr>
        <w:pStyle w:val="ListParagraph"/>
        <w:numPr>
          <w:ilvl w:val="0"/>
          <w:numId w:val="7"/>
        </w:numPr>
        <w:tabs>
          <w:tab w:val="left" w:pos="1669"/>
          <w:tab w:val="left" w:pos="1670"/>
        </w:tabs>
        <w:spacing w:before="22"/>
      </w:pPr>
      <w:r>
        <w:t>Timekeeping and timetable</w:t>
      </w:r>
      <w:r w:rsidRPr="008F47C2">
        <w:rPr>
          <w:spacing w:val="-3"/>
        </w:rPr>
        <w:t xml:space="preserve"> </w:t>
      </w:r>
      <w:r>
        <w:t>adjustments</w:t>
      </w:r>
    </w:p>
    <w:p w14:paraId="00434525" w14:textId="77777777" w:rsidR="00513C02" w:rsidRDefault="00012467" w:rsidP="008F47C2">
      <w:pPr>
        <w:pStyle w:val="ListParagraph"/>
        <w:numPr>
          <w:ilvl w:val="0"/>
          <w:numId w:val="7"/>
        </w:numPr>
        <w:tabs>
          <w:tab w:val="left" w:pos="1669"/>
          <w:tab w:val="left" w:pos="1670"/>
        </w:tabs>
      </w:pPr>
      <w:r>
        <w:t>Access to part-time</w:t>
      </w:r>
      <w:r w:rsidRPr="008F47C2">
        <w:rPr>
          <w:spacing w:val="-1"/>
        </w:rPr>
        <w:t xml:space="preserve"> </w:t>
      </w:r>
      <w:r>
        <w:t>study</w:t>
      </w:r>
    </w:p>
    <w:p w14:paraId="1A5D1A56" w14:textId="4E703355" w:rsidR="00FC5934" w:rsidRDefault="00FC5934" w:rsidP="008F47C2">
      <w:pPr>
        <w:pStyle w:val="NoSpacing"/>
        <w:numPr>
          <w:ilvl w:val="0"/>
          <w:numId w:val="7"/>
        </w:numPr>
        <w:sectPr w:rsidR="00FC5934" w:rsidSect="00FC5934">
          <w:pgSz w:w="11910" w:h="16840"/>
          <w:pgMar w:top="1340" w:right="1220" w:bottom="1340" w:left="1220" w:header="748" w:footer="1141" w:gutter="0"/>
          <w:cols w:space="720"/>
        </w:sectPr>
      </w:pPr>
      <w:r>
        <w:t>Priority access to discretionary funding (formal evidence may be required of carer statu</w:t>
      </w:r>
      <w:r w:rsidR="00824EF4">
        <w:t>s.</w:t>
      </w:r>
    </w:p>
    <w:p w14:paraId="274BA310" w14:textId="49C4CC63" w:rsidR="00757210" w:rsidRPr="00A37916" w:rsidRDefault="00757210" w:rsidP="008F47C2">
      <w:pPr>
        <w:ind w:left="940"/>
      </w:pPr>
      <w:r w:rsidRPr="00A37916">
        <w:lastRenderedPageBreak/>
        <w:t>With the student’s permission, information on reasonable adjustments may be shared with Personal Academic Tutors (PATs) and teaching staff.</w:t>
      </w:r>
    </w:p>
    <w:p w14:paraId="2321FF5D" w14:textId="5F8C5FFF" w:rsidR="00513C02" w:rsidRDefault="00012467">
      <w:pPr>
        <w:pStyle w:val="ListParagraph"/>
        <w:numPr>
          <w:ilvl w:val="1"/>
          <w:numId w:val="2"/>
        </w:numPr>
        <w:tabs>
          <w:tab w:val="left" w:pos="939"/>
          <w:tab w:val="left" w:pos="941"/>
        </w:tabs>
        <w:spacing w:before="160" w:line="259" w:lineRule="auto"/>
        <w:ind w:right="284"/>
      </w:pPr>
      <w:r>
        <w:t>Students can request a meeting with their local Student Services team at any point during their studies, however, a review of their support plan is generally done once a year, unless there are any considerable changes in their caring responsibilities. Students are encouraged to advise their local student services team as soon as possible of any changes which may impact their</w:t>
      </w:r>
      <w:r>
        <w:rPr>
          <w:spacing w:val="-3"/>
        </w:rPr>
        <w:t xml:space="preserve"> </w:t>
      </w:r>
      <w:r>
        <w:t>studies.</w:t>
      </w:r>
    </w:p>
    <w:p w14:paraId="6A4E5612" w14:textId="77777777" w:rsidR="00513C02" w:rsidRDefault="00012467">
      <w:pPr>
        <w:pStyle w:val="ListParagraph"/>
        <w:numPr>
          <w:ilvl w:val="1"/>
          <w:numId w:val="2"/>
        </w:numPr>
        <w:tabs>
          <w:tab w:val="left" w:pos="939"/>
          <w:tab w:val="left" w:pos="941"/>
        </w:tabs>
        <w:spacing w:before="159" w:line="259" w:lineRule="auto"/>
        <w:ind w:right="286"/>
      </w:pPr>
      <w:r>
        <w:t>Student Support staff will signpost to additional support available from external agencies, as required. This may include agencies such as Connecting Carers, Cross Roads or Connecting Young Carers, but will depend upon the geographical</w:t>
      </w:r>
      <w:r>
        <w:rPr>
          <w:spacing w:val="-6"/>
        </w:rPr>
        <w:t xml:space="preserve"> </w:t>
      </w:r>
      <w:r>
        <w:t>location.</w:t>
      </w:r>
    </w:p>
    <w:p w14:paraId="5A48CEB9" w14:textId="77777777" w:rsidR="00513C02" w:rsidRDefault="00012467">
      <w:pPr>
        <w:pStyle w:val="ListParagraph"/>
        <w:numPr>
          <w:ilvl w:val="1"/>
          <w:numId w:val="2"/>
        </w:numPr>
        <w:tabs>
          <w:tab w:val="left" w:pos="940"/>
          <w:tab w:val="left" w:pos="941"/>
        </w:tabs>
        <w:spacing w:before="160" w:line="259" w:lineRule="auto"/>
        <w:ind w:right="293"/>
      </w:pPr>
      <w:r>
        <w:t>The University will make every effort to accommodate the support needs of student carers however any flexibility must not impact on the student’s ability to meet the necessary academic outcomes. All requests for reasonable adjustments will be carefully considered before being approved. If any request is rejected, the student will be made aware in writing which will include the reason for the rejection and guidance on what alternative arrangements can be</w:t>
      </w:r>
      <w:r>
        <w:rPr>
          <w:spacing w:val="-2"/>
        </w:rPr>
        <w:t xml:space="preserve"> </w:t>
      </w:r>
      <w:r>
        <w:t>made.</w:t>
      </w:r>
    </w:p>
    <w:p w14:paraId="362F7569" w14:textId="77777777" w:rsidR="00513C02" w:rsidRDefault="00513C02">
      <w:pPr>
        <w:pStyle w:val="BodyText"/>
      </w:pPr>
    </w:p>
    <w:p w14:paraId="55B80DB1" w14:textId="77777777" w:rsidR="00513C02" w:rsidRDefault="00513C02">
      <w:pPr>
        <w:pStyle w:val="BodyText"/>
        <w:rPr>
          <w:sz w:val="26"/>
        </w:rPr>
      </w:pPr>
    </w:p>
    <w:p w14:paraId="10F22342" w14:textId="77777777" w:rsidR="00513C02" w:rsidRDefault="00012467">
      <w:pPr>
        <w:pStyle w:val="Heading1"/>
        <w:numPr>
          <w:ilvl w:val="0"/>
          <w:numId w:val="2"/>
        </w:numPr>
        <w:tabs>
          <w:tab w:val="left" w:pos="940"/>
          <w:tab w:val="left" w:pos="941"/>
        </w:tabs>
        <w:spacing w:before="0"/>
      </w:pPr>
      <w:bookmarkStart w:id="10" w:name="8_Legislative_Framework"/>
      <w:bookmarkEnd w:id="10"/>
      <w:r>
        <w:rPr>
          <w:color w:val="2D74B5"/>
        </w:rPr>
        <w:t>Legislative</w:t>
      </w:r>
      <w:r>
        <w:rPr>
          <w:color w:val="2D74B5"/>
          <w:spacing w:val="-2"/>
        </w:rPr>
        <w:t xml:space="preserve"> </w:t>
      </w:r>
      <w:r>
        <w:rPr>
          <w:color w:val="2D74B5"/>
        </w:rPr>
        <w:t>Framework</w:t>
      </w:r>
    </w:p>
    <w:p w14:paraId="343F5A4B" w14:textId="77777777" w:rsidR="00513C02" w:rsidRDefault="00012467">
      <w:pPr>
        <w:pStyle w:val="ListParagraph"/>
        <w:numPr>
          <w:ilvl w:val="1"/>
          <w:numId w:val="2"/>
        </w:numPr>
        <w:tabs>
          <w:tab w:val="left" w:pos="939"/>
          <w:tab w:val="left" w:pos="941"/>
        </w:tabs>
        <w:spacing w:before="121"/>
      </w:pPr>
      <w:r>
        <w:t>The below legislative is relevant to this</w:t>
      </w:r>
      <w:r>
        <w:rPr>
          <w:spacing w:val="-4"/>
        </w:rPr>
        <w:t xml:space="preserve"> </w:t>
      </w:r>
      <w:r>
        <w:t>policy:</w:t>
      </w:r>
    </w:p>
    <w:p w14:paraId="7D77B560" w14:textId="77777777" w:rsidR="00513C02" w:rsidRDefault="00012467">
      <w:pPr>
        <w:pStyle w:val="ListParagraph"/>
        <w:numPr>
          <w:ilvl w:val="2"/>
          <w:numId w:val="2"/>
        </w:numPr>
        <w:tabs>
          <w:tab w:val="left" w:pos="1659"/>
          <w:tab w:val="left" w:pos="1660"/>
        </w:tabs>
        <w:spacing w:before="181"/>
        <w:ind w:left="1659" w:hanging="361"/>
      </w:pPr>
      <w:r>
        <w:t>The Equality Act</w:t>
      </w:r>
      <w:r>
        <w:rPr>
          <w:spacing w:val="-2"/>
        </w:rPr>
        <w:t xml:space="preserve"> </w:t>
      </w:r>
      <w:r>
        <w:t>(2010)</w:t>
      </w:r>
    </w:p>
    <w:p w14:paraId="747624AD" w14:textId="77777777" w:rsidR="00513C02" w:rsidRDefault="00012467">
      <w:pPr>
        <w:pStyle w:val="ListParagraph"/>
        <w:numPr>
          <w:ilvl w:val="2"/>
          <w:numId w:val="2"/>
        </w:numPr>
        <w:tabs>
          <w:tab w:val="left" w:pos="1659"/>
          <w:tab w:val="left" w:pos="1660"/>
        </w:tabs>
        <w:ind w:left="1659" w:hanging="361"/>
      </w:pPr>
      <w:r>
        <w:t>Carers (Scotland) Act</w:t>
      </w:r>
      <w:r>
        <w:rPr>
          <w:spacing w:val="-2"/>
        </w:rPr>
        <w:t xml:space="preserve"> </w:t>
      </w:r>
      <w:r>
        <w:t>(2016)</w:t>
      </w:r>
    </w:p>
    <w:p w14:paraId="7369E3FA" w14:textId="77777777" w:rsidR="00513C02" w:rsidRDefault="00012467">
      <w:pPr>
        <w:pStyle w:val="ListParagraph"/>
        <w:numPr>
          <w:ilvl w:val="2"/>
          <w:numId w:val="2"/>
        </w:numPr>
        <w:tabs>
          <w:tab w:val="left" w:pos="1659"/>
          <w:tab w:val="left" w:pos="1660"/>
        </w:tabs>
        <w:ind w:left="1659" w:hanging="361"/>
      </w:pPr>
      <w:r>
        <w:t>General Data Protection Regulation (GDPR)</w:t>
      </w:r>
      <w:r>
        <w:rPr>
          <w:spacing w:val="-2"/>
        </w:rPr>
        <w:t xml:space="preserve"> </w:t>
      </w:r>
      <w:r>
        <w:t>(2018)</w:t>
      </w:r>
    </w:p>
    <w:p w14:paraId="405BD3A6" w14:textId="77777777" w:rsidR="00513C02" w:rsidRDefault="00012467">
      <w:pPr>
        <w:pStyle w:val="ListParagraph"/>
        <w:numPr>
          <w:ilvl w:val="2"/>
          <w:numId w:val="2"/>
        </w:numPr>
        <w:tabs>
          <w:tab w:val="left" w:pos="1659"/>
          <w:tab w:val="left" w:pos="1660"/>
        </w:tabs>
        <w:spacing w:before="22"/>
        <w:ind w:left="1659" w:hanging="361"/>
      </w:pPr>
      <w:r>
        <w:t>The Data Protection Act</w:t>
      </w:r>
      <w:r>
        <w:rPr>
          <w:spacing w:val="-2"/>
        </w:rPr>
        <w:t xml:space="preserve"> </w:t>
      </w:r>
      <w:r>
        <w:t>(1998)</w:t>
      </w:r>
    </w:p>
    <w:p w14:paraId="1DD35B74" w14:textId="77777777" w:rsidR="00513C02" w:rsidRDefault="00012467">
      <w:pPr>
        <w:pStyle w:val="ListParagraph"/>
        <w:numPr>
          <w:ilvl w:val="2"/>
          <w:numId w:val="2"/>
        </w:numPr>
        <w:tabs>
          <w:tab w:val="left" w:pos="1659"/>
          <w:tab w:val="left" w:pos="1660"/>
        </w:tabs>
        <w:spacing w:before="22"/>
        <w:ind w:left="1659" w:hanging="361"/>
      </w:pPr>
      <w:r>
        <w:t>Post-16 Education (Scotland) Act</w:t>
      </w:r>
      <w:r>
        <w:rPr>
          <w:spacing w:val="-4"/>
        </w:rPr>
        <w:t xml:space="preserve"> </w:t>
      </w:r>
      <w:r>
        <w:t>2013</w:t>
      </w:r>
    </w:p>
    <w:p w14:paraId="7CB2F437" w14:textId="10F1D7A2" w:rsidR="00757210" w:rsidRPr="00244563" w:rsidRDefault="00757210">
      <w:pPr>
        <w:pStyle w:val="ListParagraph"/>
        <w:numPr>
          <w:ilvl w:val="2"/>
          <w:numId w:val="2"/>
        </w:numPr>
        <w:tabs>
          <w:tab w:val="left" w:pos="1659"/>
          <w:tab w:val="left" w:pos="1660"/>
        </w:tabs>
        <w:spacing w:before="22"/>
        <w:ind w:left="1659" w:hanging="361"/>
      </w:pPr>
      <w:r w:rsidRPr="00244563">
        <w:t>United Nations Convention on the Rights of the Child (UNCRC) (Incorporation) (Scotland) Act 2024</w:t>
      </w:r>
    </w:p>
    <w:p w14:paraId="506823F1" w14:textId="77777777" w:rsidR="00513C02" w:rsidRDefault="00513C02">
      <w:pPr>
        <w:pStyle w:val="BodyText"/>
        <w:rPr>
          <w:sz w:val="28"/>
        </w:rPr>
      </w:pPr>
    </w:p>
    <w:p w14:paraId="4637B43C" w14:textId="77777777" w:rsidR="00513C02" w:rsidRDefault="00513C02">
      <w:pPr>
        <w:pStyle w:val="BodyText"/>
        <w:spacing w:before="8"/>
        <w:rPr>
          <w:sz w:val="23"/>
        </w:rPr>
      </w:pPr>
    </w:p>
    <w:p w14:paraId="620A39E9" w14:textId="77777777" w:rsidR="00513C02" w:rsidRDefault="00012467">
      <w:pPr>
        <w:pStyle w:val="ListParagraph"/>
        <w:numPr>
          <w:ilvl w:val="1"/>
          <w:numId w:val="2"/>
        </w:numPr>
        <w:tabs>
          <w:tab w:val="left" w:pos="939"/>
          <w:tab w:val="left" w:pos="940"/>
        </w:tabs>
        <w:spacing w:before="0" w:line="259" w:lineRule="auto"/>
        <w:ind w:left="939" w:right="353"/>
      </w:pPr>
      <w:r>
        <w:t>The policy should also be understood in conjunction with other policies and documentation such</w:t>
      </w:r>
      <w:r>
        <w:rPr>
          <w:spacing w:val="-2"/>
        </w:rPr>
        <w:t xml:space="preserve"> </w:t>
      </w:r>
      <w:r>
        <w:t>as:</w:t>
      </w:r>
    </w:p>
    <w:p w14:paraId="3D5C90DD" w14:textId="77777777" w:rsidR="00513C02" w:rsidRDefault="00012467">
      <w:pPr>
        <w:pStyle w:val="ListParagraph"/>
        <w:numPr>
          <w:ilvl w:val="2"/>
          <w:numId w:val="2"/>
        </w:numPr>
        <w:tabs>
          <w:tab w:val="left" w:pos="1658"/>
          <w:tab w:val="left" w:pos="1660"/>
        </w:tabs>
        <w:spacing w:before="159"/>
        <w:ind w:left="1659" w:hanging="361"/>
      </w:pPr>
      <w:r>
        <w:t>Learner Support</w:t>
      </w:r>
      <w:r>
        <w:rPr>
          <w:spacing w:val="-3"/>
        </w:rPr>
        <w:t xml:space="preserve"> </w:t>
      </w:r>
      <w:r>
        <w:t>policy</w:t>
      </w:r>
    </w:p>
    <w:p w14:paraId="232E335F" w14:textId="77777777" w:rsidR="00513C02" w:rsidRDefault="00012467">
      <w:pPr>
        <w:pStyle w:val="ListParagraph"/>
        <w:numPr>
          <w:ilvl w:val="2"/>
          <w:numId w:val="2"/>
        </w:numPr>
        <w:tabs>
          <w:tab w:val="left" w:pos="1658"/>
          <w:tab w:val="left" w:pos="1660"/>
        </w:tabs>
        <w:ind w:left="1659" w:hanging="361"/>
      </w:pPr>
      <w:r>
        <w:t>Safeguarding</w:t>
      </w:r>
      <w:r>
        <w:rPr>
          <w:spacing w:val="-1"/>
        </w:rPr>
        <w:t xml:space="preserve"> </w:t>
      </w:r>
      <w:r>
        <w:t>Policy</w:t>
      </w:r>
    </w:p>
    <w:p w14:paraId="3E75891F" w14:textId="77777777" w:rsidR="00513C02" w:rsidRDefault="00012467">
      <w:pPr>
        <w:pStyle w:val="ListParagraph"/>
        <w:numPr>
          <w:ilvl w:val="2"/>
          <w:numId w:val="2"/>
        </w:numPr>
        <w:tabs>
          <w:tab w:val="left" w:pos="1658"/>
          <w:tab w:val="left" w:pos="1660"/>
        </w:tabs>
        <w:ind w:left="1659" w:hanging="361"/>
      </w:pPr>
      <w:r>
        <w:t>Admissions</w:t>
      </w:r>
      <w:r>
        <w:rPr>
          <w:spacing w:val="-2"/>
        </w:rPr>
        <w:t xml:space="preserve"> </w:t>
      </w:r>
      <w:r>
        <w:t>Policy</w:t>
      </w:r>
    </w:p>
    <w:p w14:paraId="3E1A3A49" w14:textId="77777777" w:rsidR="00513C02" w:rsidRDefault="00012467">
      <w:pPr>
        <w:pStyle w:val="ListParagraph"/>
        <w:numPr>
          <w:ilvl w:val="2"/>
          <w:numId w:val="2"/>
        </w:numPr>
        <w:tabs>
          <w:tab w:val="left" w:pos="1658"/>
          <w:tab w:val="left" w:pos="1659"/>
        </w:tabs>
        <w:ind w:left="1658" w:hanging="361"/>
      </w:pPr>
      <w:r>
        <w:t>Equality, Diversity and Inclusiveness</w:t>
      </w:r>
      <w:r>
        <w:rPr>
          <w:spacing w:val="-4"/>
        </w:rPr>
        <w:t xml:space="preserve"> </w:t>
      </w:r>
      <w:r>
        <w:t>Policy</w:t>
      </w:r>
    </w:p>
    <w:p w14:paraId="0F3ADC10" w14:textId="77777777" w:rsidR="00513C02" w:rsidRDefault="00012467">
      <w:pPr>
        <w:pStyle w:val="ListParagraph"/>
        <w:numPr>
          <w:ilvl w:val="2"/>
          <w:numId w:val="2"/>
        </w:numPr>
        <w:tabs>
          <w:tab w:val="left" w:pos="1658"/>
          <w:tab w:val="left" w:pos="1659"/>
        </w:tabs>
        <w:spacing w:before="22"/>
        <w:ind w:left="1658" w:hanging="361"/>
      </w:pPr>
      <w:r>
        <w:t>Student Carers Action</w:t>
      </w:r>
      <w:r>
        <w:rPr>
          <w:spacing w:val="-2"/>
        </w:rPr>
        <w:t xml:space="preserve"> </w:t>
      </w:r>
      <w:r>
        <w:t>Plan</w:t>
      </w:r>
    </w:p>
    <w:p w14:paraId="6019079C" w14:textId="77777777" w:rsidR="00513C02" w:rsidRDefault="00012467">
      <w:pPr>
        <w:pStyle w:val="ListParagraph"/>
        <w:numPr>
          <w:ilvl w:val="2"/>
          <w:numId w:val="2"/>
        </w:numPr>
        <w:tabs>
          <w:tab w:val="left" w:pos="1658"/>
          <w:tab w:val="left" w:pos="1659"/>
        </w:tabs>
        <w:spacing w:before="22"/>
        <w:ind w:left="1658" w:hanging="361"/>
      </w:pPr>
      <w:r>
        <w:t>Academic Partner Access and Inclusion</w:t>
      </w:r>
      <w:r>
        <w:rPr>
          <w:spacing w:val="-5"/>
        </w:rPr>
        <w:t xml:space="preserve"> </w:t>
      </w:r>
      <w:r>
        <w:t>Strategies</w:t>
      </w:r>
    </w:p>
    <w:p w14:paraId="3B45D58C" w14:textId="77777777" w:rsidR="00513C02" w:rsidRDefault="00513C02">
      <w:pPr>
        <w:pStyle w:val="BodyText"/>
        <w:spacing w:before="8"/>
        <w:rPr>
          <w:sz w:val="39"/>
        </w:rPr>
      </w:pPr>
    </w:p>
    <w:p w14:paraId="011E2897" w14:textId="77777777" w:rsidR="00513C02" w:rsidRDefault="00012467">
      <w:pPr>
        <w:pStyle w:val="Heading1"/>
        <w:numPr>
          <w:ilvl w:val="0"/>
          <w:numId w:val="2"/>
        </w:numPr>
        <w:tabs>
          <w:tab w:val="left" w:pos="940"/>
          <w:tab w:val="left" w:pos="941"/>
        </w:tabs>
        <w:spacing w:before="1"/>
      </w:pPr>
      <w:bookmarkStart w:id="11" w:name="9_Related_Policies,_Procedures,_Guidelin"/>
      <w:bookmarkEnd w:id="11"/>
      <w:r>
        <w:rPr>
          <w:color w:val="2D74B5"/>
        </w:rPr>
        <w:t>Related Policies, Procedures, Guidelines and Other</w:t>
      </w:r>
      <w:r>
        <w:rPr>
          <w:color w:val="2D74B5"/>
          <w:spacing w:val="-15"/>
        </w:rPr>
        <w:t xml:space="preserve"> </w:t>
      </w:r>
      <w:r>
        <w:rPr>
          <w:color w:val="2D74B5"/>
        </w:rPr>
        <w:t>Resources</w:t>
      </w:r>
    </w:p>
    <w:p w14:paraId="7D07DC54" w14:textId="77777777" w:rsidR="00513C02" w:rsidRDefault="00513C02">
      <w:pPr>
        <w:pStyle w:val="BodyText"/>
        <w:spacing w:before="9"/>
        <w:rPr>
          <w:rFonts w:ascii="Calibri Light"/>
          <w:sz w:val="46"/>
        </w:rPr>
      </w:pPr>
    </w:p>
    <w:p w14:paraId="5B165826" w14:textId="12440553" w:rsidR="00513C02" w:rsidRDefault="00513C02" w:rsidP="65D34052">
      <w:pPr>
        <w:pStyle w:val="BodyText"/>
        <w:spacing w:line="259" w:lineRule="auto"/>
        <w:ind w:left="220" w:right="365"/>
        <w:sectPr w:rsidR="00513C02">
          <w:pgSz w:w="11910" w:h="16840"/>
          <w:pgMar w:top="1340" w:right="1220" w:bottom="1340" w:left="1220" w:header="748" w:footer="1141" w:gutter="0"/>
          <w:cols w:space="720"/>
        </w:sectPr>
      </w:pPr>
      <w:hyperlink r:id="rId14">
        <w:r w:rsidRPr="65D34052">
          <w:rPr>
            <w:color w:val="0562C1"/>
            <w:u w:val="single"/>
          </w:rPr>
          <w:t>Admissions Policy (Higher Education)</w:t>
        </w:r>
        <w:r w:rsidRPr="65D34052">
          <w:rPr>
            <w:color w:val="0562C1"/>
          </w:rPr>
          <w:t xml:space="preserve"> </w:t>
        </w:r>
      </w:hyperlink>
      <w:r w:rsidR="00012467">
        <w:t>– an applicant with caring responsibilities is recognised within the University’s Admissions Policy. Applicants can highlight they are a carer within their personal statement or at any point during their student journey.</w:t>
      </w:r>
    </w:p>
    <w:p w14:paraId="03409D59" w14:textId="77777777" w:rsidR="00513C02" w:rsidRDefault="00513C02">
      <w:pPr>
        <w:pStyle w:val="BodyText"/>
        <w:spacing w:before="90" w:line="259" w:lineRule="auto"/>
        <w:ind w:left="220" w:right="269"/>
      </w:pPr>
      <w:hyperlink r:id="rId15">
        <w:r>
          <w:rPr>
            <w:color w:val="0562C1"/>
            <w:u w:val="single" w:color="0562C1"/>
          </w:rPr>
          <w:t xml:space="preserve">Student Carers Online Staff </w:t>
        </w:r>
      </w:hyperlink>
      <w:hyperlink r:id="rId16">
        <w:r>
          <w:rPr>
            <w:color w:val="0562C1"/>
            <w:u w:val="single" w:color="0562C1"/>
          </w:rPr>
          <w:t>Module</w:t>
        </w:r>
        <w:r>
          <w:rPr>
            <w:color w:val="0562C1"/>
          </w:rPr>
          <w:t xml:space="preserve"> </w:t>
        </w:r>
      </w:hyperlink>
      <w:r w:rsidR="00012467">
        <w:t>– Held within the University’s BrightSpace platform, key Student Support and student facing staff are encouraged to complete this module.</w:t>
      </w:r>
    </w:p>
    <w:p w14:paraId="60E11641" w14:textId="77777777" w:rsidR="00513C02" w:rsidRDefault="00012467">
      <w:pPr>
        <w:pStyle w:val="Heading1"/>
        <w:numPr>
          <w:ilvl w:val="0"/>
          <w:numId w:val="2"/>
        </w:numPr>
        <w:tabs>
          <w:tab w:val="left" w:pos="939"/>
          <w:tab w:val="left" w:pos="940"/>
        </w:tabs>
        <w:ind w:left="939" w:hanging="720"/>
      </w:pPr>
      <w:bookmarkStart w:id="12" w:name="10_Version_Control_and_Change_History"/>
      <w:bookmarkEnd w:id="12"/>
      <w:r>
        <w:rPr>
          <w:color w:val="2D74B5"/>
        </w:rPr>
        <w:t>Version Control and Change</w:t>
      </w:r>
      <w:r>
        <w:rPr>
          <w:color w:val="2D74B5"/>
          <w:spacing w:val="-4"/>
        </w:rPr>
        <w:t xml:space="preserve"> </w:t>
      </w:r>
      <w:r>
        <w:rPr>
          <w:color w:val="2D74B5"/>
        </w:rPr>
        <w:t>History</w:t>
      </w:r>
    </w:p>
    <w:p w14:paraId="361F9AED" w14:textId="77777777" w:rsidR="00513C02" w:rsidRDefault="00513C02">
      <w:pPr>
        <w:pStyle w:val="BodyText"/>
        <w:rPr>
          <w:rFonts w:ascii="Calibri Light"/>
          <w:sz w:val="20"/>
        </w:rPr>
      </w:pPr>
    </w:p>
    <w:p w14:paraId="7587425F" w14:textId="77777777" w:rsidR="00513C02" w:rsidRDefault="00513C02">
      <w:pPr>
        <w:pStyle w:val="BodyText"/>
        <w:spacing w:before="7"/>
        <w:rPr>
          <w:rFonts w:ascii="Calibri Light"/>
          <w:sz w:val="18"/>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6"/>
        <w:gridCol w:w="1054"/>
        <w:gridCol w:w="1329"/>
        <w:gridCol w:w="4265"/>
        <w:gridCol w:w="1469"/>
      </w:tblGrid>
      <w:tr w:rsidR="00513C02" w14:paraId="5FA1D218" w14:textId="77777777">
        <w:trPr>
          <w:trHeight w:val="537"/>
        </w:trPr>
        <w:tc>
          <w:tcPr>
            <w:tcW w:w="896" w:type="dxa"/>
          </w:tcPr>
          <w:p w14:paraId="610A3344" w14:textId="77777777" w:rsidR="00513C02" w:rsidRDefault="00012467">
            <w:pPr>
              <w:pStyle w:val="TableParagraph"/>
              <w:ind w:left="107"/>
            </w:pPr>
            <w:r>
              <w:t>Version</w:t>
            </w:r>
          </w:p>
        </w:tc>
        <w:tc>
          <w:tcPr>
            <w:tcW w:w="1054" w:type="dxa"/>
          </w:tcPr>
          <w:p w14:paraId="5F5DA22D" w14:textId="77777777" w:rsidR="00513C02" w:rsidRDefault="00012467">
            <w:pPr>
              <w:pStyle w:val="TableParagraph"/>
              <w:ind w:left="108"/>
            </w:pPr>
            <w:r>
              <w:t>Date</w:t>
            </w:r>
          </w:p>
        </w:tc>
        <w:tc>
          <w:tcPr>
            <w:tcW w:w="1329" w:type="dxa"/>
          </w:tcPr>
          <w:p w14:paraId="26237676" w14:textId="77777777" w:rsidR="00513C02" w:rsidRDefault="00012467">
            <w:pPr>
              <w:pStyle w:val="TableParagraph"/>
              <w:spacing w:line="270" w:lineRule="atLeast"/>
              <w:ind w:left="108" w:right="184"/>
            </w:pPr>
            <w:r>
              <w:rPr>
                <w:w w:val="95"/>
              </w:rPr>
              <w:t xml:space="preserve">Approved </w:t>
            </w:r>
            <w:r>
              <w:t>by</w:t>
            </w:r>
          </w:p>
        </w:tc>
        <w:tc>
          <w:tcPr>
            <w:tcW w:w="4265" w:type="dxa"/>
          </w:tcPr>
          <w:p w14:paraId="398445BD" w14:textId="77777777" w:rsidR="00513C02" w:rsidRDefault="00012467">
            <w:pPr>
              <w:pStyle w:val="TableParagraph"/>
              <w:ind w:left="108"/>
            </w:pPr>
            <w:r>
              <w:t>Amendment(s)</w:t>
            </w:r>
          </w:p>
        </w:tc>
        <w:tc>
          <w:tcPr>
            <w:tcW w:w="1469" w:type="dxa"/>
          </w:tcPr>
          <w:p w14:paraId="22743855" w14:textId="77777777" w:rsidR="00513C02" w:rsidRDefault="00012467">
            <w:pPr>
              <w:pStyle w:val="TableParagraph"/>
              <w:ind w:left="110"/>
            </w:pPr>
            <w:r>
              <w:t>Author</w:t>
            </w:r>
          </w:p>
        </w:tc>
      </w:tr>
      <w:tr w:rsidR="00513C02" w14:paraId="113A1D37" w14:textId="77777777">
        <w:trPr>
          <w:trHeight w:val="265"/>
        </w:trPr>
        <w:tc>
          <w:tcPr>
            <w:tcW w:w="896" w:type="dxa"/>
          </w:tcPr>
          <w:p w14:paraId="5E05CBEB" w14:textId="77777777" w:rsidR="00513C02" w:rsidRDefault="00012467">
            <w:pPr>
              <w:pStyle w:val="TableParagraph"/>
              <w:spacing w:line="246" w:lineRule="exact"/>
              <w:ind w:left="107"/>
            </w:pPr>
            <w:r>
              <w:rPr>
                <w:w w:val="99"/>
              </w:rPr>
              <w:t>0</w:t>
            </w:r>
          </w:p>
        </w:tc>
        <w:tc>
          <w:tcPr>
            <w:tcW w:w="1054" w:type="dxa"/>
          </w:tcPr>
          <w:p w14:paraId="1F6CD11D" w14:textId="77777777" w:rsidR="00513C02" w:rsidRDefault="00012467">
            <w:pPr>
              <w:pStyle w:val="TableParagraph"/>
              <w:spacing w:line="246" w:lineRule="exact"/>
              <w:ind w:left="108"/>
            </w:pPr>
            <w:r>
              <w:t>18/11/19</w:t>
            </w:r>
          </w:p>
        </w:tc>
        <w:tc>
          <w:tcPr>
            <w:tcW w:w="1329" w:type="dxa"/>
          </w:tcPr>
          <w:p w14:paraId="2C9EF7BD" w14:textId="77777777" w:rsidR="00513C02" w:rsidRDefault="00012467">
            <w:pPr>
              <w:pStyle w:val="TableParagraph"/>
              <w:spacing w:line="246" w:lineRule="exact"/>
              <w:ind w:left="108"/>
            </w:pPr>
            <w:r>
              <w:t>FGPC</w:t>
            </w:r>
          </w:p>
        </w:tc>
        <w:tc>
          <w:tcPr>
            <w:tcW w:w="4265" w:type="dxa"/>
          </w:tcPr>
          <w:p w14:paraId="6992DBF5" w14:textId="77777777" w:rsidR="00513C02" w:rsidRDefault="00012467">
            <w:pPr>
              <w:pStyle w:val="TableParagraph"/>
              <w:spacing w:line="246" w:lineRule="exact"/>
              <w:ind w:left="108"/>
            </w:pPr>
            <w:r>
              <w:t>Approved</w:t>
            </w:r>
          </w:p>
        </w:tc>
        <w:tc>
          <w:tcPr>
            <w:tcW w:w="1469" w:type="dxa"/>
          </w:tcPr>
          <w:p w14:paraId="420D3F17" w14:textId="77777777" w:rsidR="00513C02" w:rsidRDefault="00012467">
            <w:pPr>
              <w:pStyle w:val="TableParagraph"/>
              <w:spacing w:line="246" w:lineRule="exact"/>
              <w:ind w:left="110"/>
            </w:pPr>
            <w:r>
              <w:t>L Sutherland</w:t>
            </w:r>
          </w:p>
        </w:tc>
      </w:tr>
      <w:tr w:rsidR="00513C02" w14:paraId="1DAC6F44" w14:textId="77777777">
        <w:trPr>
          <w:trHeight w:val="537"/>
        </w:trPr>
        <w:tc>
          <w:tcPr>
            <w:tcW w:w="896" w:type="dxa"/>
          </w:tcPr>
          <w:p w14:paraId="7D7F81DF" w14:textId="77777777" w:rsidR="00513C02" w:rsidRDefault="00012467">
            <w:pPr>
              <w:pStyle w:val="TableParagraph"/>
              <w:ind w:left="107"/>
            </w:pPr>
            <w:r>
              <w:rPr>
                <w:w w:val="99"/>
              </w:rPr>
              <w:t>1</w:t>
            </w:r>
          </w:p>
        </w:tc>
        <w:tc>
          <w:tcPr>
            <w:tcW w:w="1054" w:type="dxa"/>
          </w:tcPr>
          <w:p w14:paraId="1FA63F60" w14:textId="77777777" w:rsidR="00513C02" w:rsidRDefault="00012467">
            <w:pPr>
              <w:pStyle w:val="TableParagraph"/>
              <w:ind w:left="108"/>
            </w:pPr>
            <w:r>
              <w:t>25/04/22</w:t>
            </w:r>
          </w:p>
        </w:tc>
        <w:tc>
          <w:tcPr>
            <w:tcW w:w="1329" w:type="dxa"/>
          </w:tcPr>
          <w:p w14:paraId="47DA06FD" w14:textId="77777777" w:rsidR="00513C02" w:rsidRDefault="00012467">
            <w:pPr>
              <w:pStyle w:val="TableParagraph"/>
              <w:spacing w:line="270" w:lineRule="atLeast"/>
              <w:ind w:left="108" w:right="184"/>
            </w:pPr>
            <w:r>
              <w:t xml:space="preserve">Policy </w:t>
            </w:r>
            <w:r>
              <w:rPr>
                <w:w w:val="95"/>
              </w:rPr>
              <w:t>Owner</w:t>
            </w:r>
          </w:p>
        </w:tc>
        <w:tc>
          <w:tcPr>
            <w:tcW w:w="4265" w:type="dxa"/>
          </w:tcPr>
          <w:p w14:paraId="124AEBD5" w14:textId="77777777" w:rsidR="00513C02" w:rsidRDefault="00012467">
            <w:pPr>
              <w:pStyle w:val="TableParagraph"/>
              <w:ind w:left="108"/>
            </w:pPr>
            <w:r>
              <w:t>Reviewed – no changes required</w:t>
            </w:r>
          </w:p>
        </w:tc>
        <w:tc>
          <w:tcPr>
            <w:tcW w:w="1469" w:type="dxa"/>
          </w:tcPr>
          <w:p w14:paraId="5F460EA3" w14:textId="77777777" w:rsidR="00513C02" w:rsidRDefault="00012467">
            <w:pPr>
              <w:pStyle w:val="TableParagraph"/>
              <w:ind w:left="110"/>
            </w:pPr>
            <w:r>
              <w:t>L Sutherland</w:t>
            </w:r>
          </w:p>
        </w:tc>
      </w:tr>
      <w:tr w:rsidR="00513C02" w14:paraId="7EAF25CF" w14:textId="77777777">
        <w:trPr>
          <w:trHeight w:val="534"/>
        </w:trPr>
        <w:tc>
          <w:tcPr>
            <w:tcW w:w="896" w:type="dxa"/>
          </w:tcPr>
          <w:p w14:paraId="7B353454" w14:textId="77777777" w:rsidR="00513C02" w:rsidRDefault="00012467">
            <w:pPr>
              <w:pStyle w:val="TableParagraph"/>
              <w:spacing w:line="266" w:lineRule="exact"/>
              <w:ind w:left="107"/>
            </w:pPr>
            <w:r>
              <w:rPr>
                <w:w w:val="99"/>
              </w:rPr>
              <w:t>2</w:t>
            </w:r>
          </w:p>
        </w:tc>
        <w:tc>
          <w:tcPr>
            <w:tcW w:w="1054" w:type="dxa"/>
          </w:tcPr>
          <w:p w14:paraId="4325764C" w14:textId="77777777" w:rsidR="00513C02" w:rsidRDefault="00012467">
            <w:pPr>
              <w:pStyle w:val="TableParagraph"/>
              <w:spacing w:line="266" w:lineRule="exact"/>
              <w:ind w:left="108"/>
            </w:pPr>
            <w:r>
              <w:t>29/04/22</w:t>
            </w:r>
          </w:p>
        </w:tc>
        <w:tc>
          <w:tcPr>
            <w:tcW w:w="1329" w:type="dxa"/>
          </w:tcPr>
          <w:p w14:paraId="0F381E26" w14:textId="77777777" w:rsidR="00513C02" w:rsidRDefault="00012467">
            <w:pPr>
              <w:pStyle w:val="TableParagraph"/>
              <w:spacing w:line="266" w:lineRule="exact"/>
              <w:ind w:left="108"/>
            </w:pPr>
            <w:r>
              <w:t>Policy</w:t>
            </w:r>
          </w:p>
          <w:p w14:paraId="76E957CA" w14:textId="77777777" w:rsidR="00513C02" w:rsidRDefault="00012467">
            <w:pPr>
              <w:pStyle w:val="TableParagraph"/>
              <w:spacing w:line="248" w:lineRule="exact"/>
              <w:ind w:left="108"/>
            </w:pPr>
            <w:r>
              <w:t>Manager</w:t>
            </w:r>
          </w:p>
        </w:tc>
        <w:tc>
          <w:tcPr>
            <w:tcW w:w="4265" w:type="dxa"/>
          </w:tcPr>
          <w:p w14:paraId="70D9E53A" w14:textId="77777777" w:rsidR="00513C02" w:rsidRDefault="00012467">
            <w:pPr>
              <w:pStyle w:val="TableParagraph"/>
              <w:spacing w:line="266" w:lineRule="exact"/>
              <w:ind w:left="108"/>
            </w:pPr>
            <w:r>
              <w:t>Moved to new template</w:t>
            </w:r>
          </w:p>
        </w:tc>
        <w:tc>
          <w:tcPr>
            <w:tcW w:w="1469" w:type="dxa"/>
          </w:tcPr>
          <w:p w14:paraId="723BE438" w14:textId="77777777" w:rsidR="00513C02" w:rsidRDefault="00012467">
            <w:pPr>
              <w:pStyle w:val="TableParagraph"/>
              <w:spacing w:line="266" w:lineRule="exact"/>
              <w:ind w:left="110"/>
            </w:pPr>
            <w:r>
              <w:t>N Oakley</w:t>
            </w:r>
          </w:p>
        </w:tc>
      </w:tr>
      <w:tr w:rsidR="00513C02" w14:paraId="7660C1BA" w14:textId="77777777">
        <w:trPr>
          <w:trHeight w:val="268"/>
        </w:trPr>
        <w:tc>
          <w:tcPr>
            <w:tcW w:w="896" w:type="dxa"/>
          </w:tcPr>
          <w:p w14:paraId="204A84F1" w14:textId="77777777" w:rsidR="00513C02" w:rsidRDefault="00012467">
            <w:pPr>
              <w:pStyle w:val="TableParagraph"/>
              <w:spacing w:line="248" w:lineRule="exact"/>
              <w:ind w:left="107"/>
            </w:pPr>
            <w:r>
              <w:rPr>
                <w:w w:val="99"/>
              </w:rPr>
              <w:t>3</w:t>
            </w:r>
          </w:p>
        </w:tc>
        <w:tc>
          <w:tcPr>
            <w:tcW w:w="1054" w:type="dxa"/>
          </w:tcPr>
          <w:p w14:paraId="65DAC613" w14:textId="7F9F5474" w:rsidR="00513C02" w:rsidRPr="008765DD" w:rsidRDefault="00AD60AC">
            <w:pPr>
              <w:pStyle w:val="TableParagraph"/>
              <w:rPr>
                <w:rFonts w:asciiTheme="minorHAnsi" w:hAnsiTheme="minorHAnsi" w:cstheme="minorHAnsi"/>
              </w:rPr>
            </w:pPr>
            <w:r w:rsidRPr="008765DD">
              <w:rPr>
                <w:rFonts w:asciiTheme="minorHAnsi" w:hAnsiTheme="minorHAnsi" w:cstheme="minorHAnsi"/>
              </w:rPr>
              <w:t>1</w:t>
            </w:r>
            <w:r w:rsidR="000F075A">
              <w:rPr>
                <w:rFonts w:asciiTheme="minorHAnsi" w:hAnsiTheme="minorHAnsi" w:cstheme="minorHAnsi"/>
              </w:rPr>
              <w:t>4</w:t>
            </w:r>
            <w:r w:rsidRPr="008765DD">
              <w:rPr>
                <w:rFonts w:asciiTheme="minorHAnsi" w:hAnsiTheme="minorHAnsi" w:cstheme="minorHAnsi"/>
              </w:rPr>
              <w:t>/02/25</w:t>
            </w:r>
          </w:p>
        </w:tc>
        <w:tc>
          <w:tcPr>
            <w:tcW w:w="1329" w:type="dxa"/>
          </w:tcPr>
          <w:p w14:paraId="14EDAD68" w14:textId="057C21C6" w:rsidR="00513C02" w:rsidRPr="008765DD" w:rsidRDefault="0034581D">
            <w:pPr>
              <w:pStyle w:val="TableParagraph"/>
              <w:rPr>
                <w:rFonts w:asciiTheme="minorHAnsi" w:hAnsiTheme="minorHAnsi" w:cstheme="minorHAnsi"/>
              </w:rPr>
            </w:pPr>
            <w:r w:rsidRPr="008765DD">
              <w:rPr>
                <w:rFonts w:asciiTheme="minorHAnsi" w:hAnsiTheme="minorHAnsi" w:cstheme="minorHAnsi"/>
              </w:rPr>
              <w:t>Senior Executive Team</w:t>
            </w:r>
          </w:p>
        </w:tc>
        <w:tc>
          <w:tcPr>
            <w:tcW w:w="4265" w:type="dxa"/>
          </w:tcPr>
          <w:p w14:paraId="59168389" w14:textId="77777777" w:rsidR="00513C02" w:rsidRPr="008765DD" w:rsidRDefault="0034581D">
            <w:pPr>
              <w:pStyle w:val="TableParagraph"/>
              <w:rPr>
                <w:rFonts w:asciiTheme="minorHAnsi" w:hAnsiTheme="minorHAnsi" w:cstheme="minorHAnsi"/>
              </w:rPr>
            </w:pPr>
            <w:r w:rsidRPr="008765DD">
              <w:rPr>
                <w:rFonts w:asciiTheme="minorHAnsi" w:hAnsiTheme="minorHAnsi" w:cstheme="minorHAnsi"/>
              </w:rPr>
              <w:t>Review</w:t>
            </w:r>
          </w:p>
          <w:p w14:paraId="08C75677" w14:textId="7BB2A058" w:rsidR="00F061C7" w:rsidRPr="008765DD" w:rsidRDefault="00F061C7">
            <w:pPr>
              <w:pStyle w:val="TableParagraph"/>
              <w:rPr>
                <w:rFonts w:asciiTheme="minorHAnsi" w:hAnsiTheme="minorHAnsi" w:cstheme="minorHAnsi"/>
              </w:rPr>
            </w:pPr>
            <w:r w:rsidRPr="008765DD">
              <w:rPr>
                <w:rFonts w:asciiTheme="minorHAnsi" w:hAnsiTheme="minorHAnsi" w:cstheme="minorHAnsi"/>
              </w:rPr>
              <w:t>Update to number of academic partners</w:t>
            </w:r>
            <w:r w:rsidR="008765DD">
              <w:rPr>
                <w:rFonts w:asciiTheme="minorHAnsi" w:hAnsiTheme="minorHAnsi" w:cstheme="minorHAnsi"/>
              </w:rPr>
              <w:t>.</w:t>
            </w:r>
          </w:p>
          <w:p w14:paraId="685A610D" w14:textId="0EBE5977" w:rsidR="00884523" w:rsidRPr="008765DD" w:rsidRDefault="00884523">
            <w:pPr>
              <w:pStyle w:val="TableParagraph"/>
              <w:rPr>
                <w:rFonts w:asciiTheme="minorHAnsi" w:hAnsiTheme="minorHAnsi" w:cstheme="minorHAnsi"/>
              </w:rPr>
            </w:pPr>
            <w:r w:rsidRPr="008765DD">
              <w:rPr>
                <w:rFonts w:asciiTheme="minorHAnsi" w:hAnsiTheme="minorHAnsi" w:cstheme="minorHAnsi"/>
              </w:rPr>
              <w:t>Text added re Senior Phase students</w:t>
            </w:r>
            <w:r w:rsidR="008765DD">
              <w:rPr>
                <w:rFonts w:asciiTheme="minorHAnsi" w:hAnsiTheme="minorHAnsi" w:cstheme="minorHAnsi"/>
              </w:rPr>
              <w:t>.</w:t>
            </w:r>
          </w:p>
          <w:p w14:paraId="0C9E9DB9" w14:textId="377AE9B2" w:rsidR="00F061C7" w:rsidRPr="008765DD" w:rsidRDefault="00F061C7">
            <w:pPr>
              <w:pStyle w:val="TableParagraph"/>
              <w:rPr>
                <w:rFonts w:asciiTheme="minorHAnsi" w:hAnsiTheme="minorHAnsi" w:cstheme="minorHAnsi"/>
              </w:rPr>
            </w:pPr>
            <w:r w:rsidRPr="008765DD">
              <w:rPr>
                <w:rFonts w:asciiTheme="minorHAnsi" w:hAnsiTheme="minorHAnsi" w:cstheme="minorHAnsi"/>
              </w:rPr>
              <w:t>Text added re sharing of reasonable adjustments with academic staff</w:t>
            </w:r>
            <w:r w:rsidR="008765DD">
              <w:rPr>
                <w:rFonts w:asciiTheme="minorHAnsi" w:hAnsiTheme="minorHAnsi" w:cstheme="minorHAnsi"/>
              </w:rPr>
              <w:t>.</w:t>
            </w:r>
          </w:p>
          <w:p w14:paraId="5D72F883" w14:textId="46FD71D6" w:rsidR="008765DD" w:rsidRPr="008765DD" w:rsidRDefault="008765DD" w:rsidP="008765DD">
            <w:pPr>
              <w:tabs>
                <w:tab w:val="left" w:pos="1659"/>
                <w:tab w:val="left" w:pos="1660"/>
              </w:tabs>
              <w:spacing w:before="22"/>
              <w:rPr>
                <w:rFonts w:asciiTheme="minorHAnsi" w:hAnsiTheme="minorHAnsi" w:cstheme="minorHAnsi"/>
              </w:rPr>
            </w:pPr>
            <w:r w:rsidRPr="008765DD">
              <w:rPr>
                <w:rFonts w:asciiTheme="minorHAnsi" w:hAnsiTheme="minorHAnsi" w:cstheme="minorHAnsi"/>
              </w:rPr>
              <w:t>Addition of United Nations Convention on the Rights of the Child (UNCRC) (Incorporation) (Scotland) Act 2024 under legislative duties.</w:t>
            </w:r>
          </w:p>
          <w:p w14:paraId="041BC08E" w14:textId="1EB4A1BE" w:rsidR="008765DD" w:rsidRPr="008765DD" w:rsidRDefault="008765DD">
            <w:pPr>
              <w:pStyle w:val="TableParagraph"/>
              <w:rPr>
                <w:rFonts w:asciiTheme="minorHAnsi" w:hAnsiTheme="minorHAnsi" w:cstheme="minorHAnsi"/>
              </w:rPr>
            </w:pPr>
          </w:p>
          <w:p w14:paraId="7D2234D6" w14:textId="488CA4E0" w:rsidR="00F061C7" w:rsidRPr="008765DD" w:rsidRDefault="00F061C7">
            <w:pPr>
              <w:pStyle w:val="TableParagraph"/>
              <w:rPr>
                <w:rFonts w:asciiTheme="minorHAnsi" w:hAnsiTheme="minorHAnsi" w:cstheme="minorHAnsi"/>
              </w:rPr>
            </w:pPr>
          </w:p>
        </w:tc>
        <w:tc>
          <w:tcPr>
            <w:tcW w:w="1469" w:type="dxa"/>
          </w:tcPr>
          <w:p w14:paraId="2451EF94" w14:textId="3B43A7D3" w:rsidR="00513C02" w:rsidRPr="008765DD" w:rsidRDefault="008765DD">
            <w:pPr>
              <w:pStyle w:val="TableParagraph"/>
              <w:rPr>
                <w:rFonts w:asciiTheme="minorHAnsi" w:hAnsiTheme="minorHAnsi" w:cstheme="minorHAnsi"/>
              </w:rPr>
            </w:pPr>
            <w:r w:rsidRPr="008765DD">
              <w:rPr>
                <w:rFonts w:asciiTheme="minorHAnsi" w:hAnsiTheme="minorHAnsi" w:cstheme="minorHAnsi"/>
              </w:rPr>
              <w:t>L Sutherland</w:t>
            </w:r>
          </w:p>
        </w:tc>
      </w:tr>
    </w:tbl>
    <w:p w14:paraId="78F4E8EA" w14:textId="77777777" w:rsidR="0093186F" w:rsidRDefault="0093186F"/>
    <w:sectPr w:rsidR="0093186F">
      <w:pgSz w:w="11910" w:h="16840"/>
      <w:pgMar w:top="1340" w:right="1220" w:bottom="1340" w:left="1220" w:header="748" w:footer="11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2BAB6" w14:textId="77777777" w:rsidR="00193E62" w:rsidRDefault="00193E62">
      <w:r>
        <w:separator/>
      </w:r>
    </w:p>
  </w:endnote>
  <w:endnote w:type="continuationSeparator" w:id="0">
    <w:p w14:paraId="7812426B" w14:textId="77777777" w:rsidR="00193E62" w:rsidRDefault="00193E62">
      <w:r>
        <w:continuationSeparator/>
      </w:r>
    </w:p>
  </w:endnote>
  <w:endnote w:type="continuationNotice" w:id="1">
    <w:p w14:paraId="43E7B74E" w14:textId="77777777" w:rsidR="00193E62" w:rsidRDefault="00193E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58379" w14:textId="47332E11" w:rsidR="00513C02" w:rsidRDefault="00012467">
    <w:pPr>
      <w:pStyle w:val="BodyText"/>
      <w:spacing w:line="14" w:lineRule="auto"/>
      <w:rPr>
        <w:sz w:val="20"/>
      </w:rPr>
    </w:pPr>
    <w:r>
      <w:rPr>
        <w:noProof/>
      </w:rPr>
      <mc:AlternateContent>
        <mc:Choice Requires="wpg">
          <w:drawing>
            <wp:anchor distT="0" distB="0" distL="114300" distR="114300" simplePos="0" relativeHeight="251658243" behindDoc="1" locked="0" layoutInCell="1" allowOverlap="1" wp14:anchorId="06C159D2" wp14:editId="0D8BCC8E">
              <wp:simplePos x="0" y="0"/>
              <wp:positionH relativeFrom="page">
                <wp:posOffset>1098550</wp:posOffset>
              </wp:positionH>
              <wp:positionV relativeFrom="page">
                <wp:posOffset>9790430</wp:posOffset>
              </wp:positionV>
              <wp:extent cx="5363210" cy="421640"/>
              <wp:effectExtent l="0" t="0" r="0" b="0"/>
              <wp:wrapNone/>
              <wp:docPr id="6347569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3210" cy="421640"/>
                        <a:chOff x="1730" y="15418"/>
                        <a:chExt cx="8446" cy="664"/>
                      </a:xfrm>
                    </wpg:grpSpPr>
                    <wps:wsp>
                      <wps:cNvPr id="2012139215" name="Line 8"/>
                      <wps:cNvCnPr>
                        <a:cxnSpLocks noChangeShapeType="1"/>
                      </wps:cNvCnPr>
                      <wps:spPr bwMode="auto">
                        <a:xfrm>
                          <a:off x="1730" y="15422"/>
                          <a:ext cx="545" cy="0"/>
                        </a:xfrm>
                        <a:prstGeom prst="line">
                          <a:avLst/>
                        </a:prstGeom>
                        <a:noFill/>
                        <a:ln w="6096">
                          <a:solidFill>
                            <a:srgbClr val="6F2F9F"/>
                          </a:solidFill>
                          <a:round/>
                          <a:headEnd/>
                          <a:tailEnd/>
                        </a:ln>
                        <a:extLst>
                          <a:ext uri="{909E8E84-426E-40DD-AFC4-6F175D3DCCD1}">
                            <a14:hiddenFill xmlns:a14="http://schemas.microsoft.com/office/drawing/2010/main">
                              <a:noFill/>
                            </a14:hiddenFill>
                          </a:ext>
                        </a:extLst>
                      </wps:spPr>
                      <wps:bodyPr/>
                    </wps:wsp>
                    <wps:wsp>
                      <wps:cNvPr id="551171335" name="Rectangle 7"/>
                      <wps:cNvSpPr>
                        <a:spLocks noChangeArrowheads="1"/>
                      </wps:cNvSpPr>
                      <wps:spPr bwMode="auto">
                        <a:xfrm>
                          <a:off x="2275" y="15417"/>
                          <a:ext cx="10" cy="10"/>
                        </a:xfrm>
                        <a:prstGeom prst="rect">
                          <a:avLst/>
                        </a:prstGeom>
                        <a:solidFill>
                          <a:srgbClr val="612F6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7138365" name="Line 6"/>
                      <wps:cNvCnPr>
                        <a:cxnSpLocks noChangeShapeType="1"/>
                      </wps:cNvCnPr>
                      <wps:spPr bwMode="auto">
                        <a:xfrm>
                          <a:off x="2285" y="15422"/>
                          <a:ext cx="7891" cy="0"/>
                        </a:xfrm>
                        <a:prstGeom prst="line">
                          <a:avLst/>
                        </a:prstGeom>
                        <a:noFill/>
                        <a:ln w="6096">
                          <a:solidFill>
                            <a:srgbClr val="612F61"/>
                          </a:solidFill>
                          <a:round/>
                          <a:headEnd/>
                          <a:tailEnd/>
                        </a:ln>
                        <a:extLst>
                          <a:ext uri="{909E8E84-426E-40DD-AFC4-6F175D3DCCD1}">
                            <a14:hiddenFill xmlns:a14="http://schemas.microsoft.com/office/drawing/2010/main">
                              <a:noFill/>
                            </a14:hiddenFill>
                          </a:ext>
                        </a:extLst>
                      </wps:spPr>
                      <wps:bodyPr/>
                    </wps:wsp>
                    <wps:wsp>
                      <wps:cNvPr id="1587941709" name="Line 5"/>
                      <wps:cNvCnPr>
                        <a:cxnSpLocks noChangeShapeType="1"/>
                      </wps:cNvCnPr>
                      <wps:spPr bwMode="auto">
                        <a:xfrm>
                          <a:off x="2297" y="15427"/>
                          <a:ext cx="0" cy="654"/>
                        </a:xfrm>
                        <a:prstGeom prst="line">
                          <a:avLst/>
                        </a:prstGeom>
                        <a:noFill/>
                        <a:ln w="28194">
                          <a:solidFill>
                            <a:srgbClr val="612F6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E9D358" id="Group 4" o:spid="_x0000_s1026" style="position:absolute;margin-left:86.5pt;margin-top:770.9pt;width:422.3pt;height:33.2pt;z-index:-251658237;mso-position-horizontal-relative:page;mso-position-vertical-relative:page" coordorigin="1730,15418" coordsize="8446,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">
              <v:line id="Line 8" o:spid="_x0000_s1027" style="position:absolute;visibility:visible;mso-wrap-style:square" from="1730,15422" to="2275,15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" strokecolor="#6f2f9f" strokeweight=".48pt"/>
              <v:rect id="Rectangle 7" o:spid="_x0000_s1028" style="position:absolute;left:2275;top:1541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" fillcolor="#612f61" stroked="f"/>
              <v:line id="Line 6" o:spid="_x0000_s1029" style="position:absolute;visibility:visible;mso-wrap-style:square" from="2285,15422" to="10176,15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" strokecolor="#612f61" strokeweight=".48pt"/>
              <v:line id="Line 5" o:spid="_x0000_s1030" style="position:absolute;visibility:visible;mso-wrap-style:square" from="2297,15427" to="2297,16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" strokecolor="#612f61" strokeweight="2.22pt"/>
              <w10:wrap anchorx="page" anchory="page"/>
            </v:group>
          </w:pict>
        </mc:Fallback>
      </mc:AlternateContent>
    </w:r>
    <w:r>
      <w:rPr>
        <w:noProof/>
      </w:rPr>
      <mc:AlternateContent>
        <mc:Choice Requires="wps">
          <w:drawing>
            <wp:anchor distT="0" distB="0" distL="114300" distR="114300" simplePos="0" relativeHeight="251658244" behindDoc="1" locked="0" layoutInCell="1" allowOverlap="1" wp14:anchorId="429F858F" wp14:editId="2E3C29CA">
              <wp:simplePos x="0" y="0"/>
              <wp:positionH relativeFrom="page">
                <wp:posOffset>1219835</wp:posOffset>
              </wp:positionH>
              <wp:positionV relativeFrom="page">
                <wp:posOffset>9846945</wp:posOffset>
              </wp:positionV>
              <wp:extent cx="205740" cy="153035"/>
              <wp:effectExtent l="0" t="0" r="0" b="0"/>
              <wp:wrapNone/>
              <wp:docPr id="72875553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7B4F3" w14:textId="77777777" w:rsidR="00513C02" w:rsidRDefault="00012467">
                          <w:pPr>
                            <w:spacing w:line="224" w:lineRule="exact"/>
                            <w:ind w:left="60"/>
                            <w:rPr>
                              <w:rFonts w:ascii="Calibri Light"/>
                              <w:sz w:val="20"/>
                            </w:rPr>
                          </w:pPr>
                          <w:r>
                            <w:fldChar w:fldCharType="begin"/>
                          </w:r>
                          <w:r>
                            <w:rPr>
                              <w:rFonts w:ascii="Calibri Light"/>
                              <w:color w:val="161616"/>
                              <w:sz w:val="20"/>
                            </w:rPr>
                            <w:instrText xml:space="preserve"> PAGE </w:instrText>
                          </w:r>
                          <w:r>
                            <w:fldChar w:fldCharType="separate"/>
                          </w:r>
                          <w:r>
                            <w:t>01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9F858F" id="_x0000_t202" coordsize="21600,21600" o:spt="202" path="m,l,21600r21600,l21600,xe">
              <v:stroke joinstyle="miter"/>
              <v:path gradientshapeok="t" o:connecttype="rect"/>
            </v:shapetype>
            <v:shape id="Text Box 3" o:spid="_x0000_s1029" type="#_x0000_t202" style="position:absolute;margin-left:96.05pt;margin-top:775.35pt;width:16.2pt;height:12.0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" filled="f" stroked="f">
              <v:textbox inset="0,0,0,0">
                <w:txbxContent>
                  <w:p w14:paraId="4627B4F3" w14:textId="77777777" w:rsidR="00513C02" w:rsidRDefault="00012467">
                    <w:pPr>
                      <w:spacing w:line="224" w:lineRule="exact"/>
                      <w:ind w:left="60"/>
                      <w:rPr>
                        <w:rFonts w:ascii="Calibri Light"/>
                        <w:sz w:val="20"/>
                      </w:rPr>
                    </w:pPr>
                    <w:r>
                      <w:fldChar w:fldCharType="begin"/>
                    </w:r>
                    <w:r>
                      <w:rPr>
                        <w:rFonts w:ascii="Calibri Light"/>
                        <w:color w:val="161616"/>
                        <w:sz w:val="20"/>
                      </w:rPr>
                      <w:instrText xml:space="preserve"> PAGE </w:instrText>
                    </w:r>
                    <w:r>
                      <w:fldChar w:fldCharType="separate"/>
                    </w:r>
                    <w:r>
                      <w:t>01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8245" behindDoc="1" locked="0" layoutInCell="1" allowOverlap="1" wp14:anchorId="7CD3A898" wp14:editId="02DC2E39">
              <wp:simplePos x="0" y="0"/>
              <wp:positionH relativeFrom="page">
                <wp:posOffset>1519555</wp:posOffset>
              </wp:positionH>
              <wp:positionV relativeFrom="page">
                <wp:posOffset>9849485</wp:posOffset>
              </wp:positionV>
              <wp:extent cx="1216660" cy="335915"/>
              <wp:effectExtent l="0" t="0" r="0" b="0"/>
              <wp:wrapNone/>
              <wp:docPr id="18300276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66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955EC6" w14:textId="77777777" w:rsidR="00513C02" w:rsidRDefault="00012467">
                          <w:pPr>
                            <w:pStyle w:val="BodyText"/>
                            <w:spacing w:line="244" w:lineRule="exact"/>
                            <w:ind w:left="20"/>
                            <w:rPr>
                              <w:rFonts w:ascii="Calibri Light"/>
                            </w:rPr>
                          </w:pPr>
                          <w:r>
                            <w:rPr>
                              <w:rFonts w:ascii="Calibri Light"/>
                              <w:color w:val="161616"/>
                            </w:rPr>
                            <w:t>Student Carers Policy</w:t>
                          </w:r>
                        </w:p>
                        <w:p w14:paraId="0961D7D5" w14:textId="77777777" w:rsidR="00513C02" w:rsidRDefault="00513C02">
                          <w:pPr>
                            <w:pStyle w:val="BodyText"/>
                            <w:ind w:left="20"/>
                            <w:rPr>
                              <w:rFonts w:ascii="Calibri Light"/>
                            </w:rPr>
                          </w:pPr>
                          <w:hyperlink r:id="rId1">
                            <w:r>
                              <w:rPr>
                                <w:rFonts w:ascii="Calibri Light"/>
                                <w:color w:val="161616"/>
                                <w:u w:val="single" w:color="161616"/>
                              </w:rPr>
                              <w:t>www.uhi.ac.uk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D3A898" id="_x0000_s1030" type="#_x0000_t202" style="position:absolute;margin-left:119.65pt;margin-top:775.55pt;width:95.8pt;height:26.4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" filled="f" stroked="f">
              <v:textbox inset="0,0,0,0">
                <w:txbxContent>
                  <w:p w14:paraId="7C955EC6" w14:textId="77777777" w:rsidR="00513C02" w:rsidRDefault="00012467">
                    <w:pPr>
                      <w:pStyle w:val="BodyText"/>
                      <w:spacing w:line="244" w:lineRule="exact"/>
                      <w:ind w:left="20"/>
                      <w:rPr>
                        <w:rFonts w:ascii="Calibri Light"/>
                      </w:rPr>
                    </w:pPr>
                    <w:r>
                      <w:rPr>
                        <w:rFonts w:ascii="Calibri Light"/>
                        <w:color w:val="161616"/>
                      </w:rPr>
                      <w:t>Student Carers Policy</w:t>
                    </w:r>
                  </w:p>
                  <w:p w14:paraId="0961D7D5" w14:textId="77777777" w:rsidR="00513C02" w:rsidRDefault="00513C02">
                    <w:pPr>
                      <w:pStyle w:val="BodyText"/>
                      <w:ind w:left="20"/>
                      <w:rPr>
                        <w:rFonts w:ascii="Calibri Light"/>
                      </w:rPr>
                    </w:pPr>
                    <w:hyperlink r:id="rId2">
                      <w:r>
                        <w:rPr>
                          <w:rFonts w:ascii="Calibri Light"/>
                          <w:color w:val="161616"/>
                          <w:u w:val="single" w:color="161616"/>
                        </w:rPr>
                        <w:t>www.uhi.ac.uk</w:t>
                      </w:r>
                    </w:hyperlink>
                  </w:p>
                </w:txbxContent>
              </v:textbox>
              <w10:wrap anchorx="page" anchory="page"/>
            </v:shape>
          </w:pict>
        </mc:Fallback>
      </mc:AlternateContent>
    </w:r>
    <w:r>
      <w:rPr>
        <w:noProof/>
      </w:rPr>
      <mc:AlternateContent>
        <mc:Choice Requires="wps">
          <w:drawing>
            <wp:anchor distT="0" distB="0" distL="114300" distR="114300" simplePos="0" relativeHeight="251658246" behindDoc="1" locked="0" layoutInCell="1" allowOverlap="1" wp14:anchorId="5EF7D3C4" wp14:editId="349598ED">
              <wp:simplePos x="0" y="0"/>
              <wp:positionH relativeFrom="page">
                <wp:posOffset>5670550</wp:posOffset>
              </wp:positionH>
              <wp:positionV relativeFrom="page">
                <wp:posOffset>10020300</wp:posOffset>
              </wp:positionV>
              <wp:extent cx="730885" cy="165100"/>
              <wp:effectExtent l="0" t="0" r="0" b="0"/>
              <wp:wrapNone/>
              <wp:docPr id="205909596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DF322" w14:textId="77777777" w:rsidR="00513C02" w:rsidRDefault="00012467">
                          <w:pPr>
                            <w:pStyle w:val="BodyText"/>
                            <w:spacing w:line="244" w:lineRule="exact"/>
                            <w:ind w:left="20"/>
                            <w:rPr>
                              <w:rFonts w:ascii="Calibri Light"/>
                            </w:rPr>
                          </w:pPr>
                          <w:r>
                            <w:rPr>
                              <w:rFonts w:ascii="Calibri Light"/>
                              <w:color w:val="161616"/>
                            </w:rPr>
                            <w:t>Page 1 of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7D3C4" id="Text Box 1" o:spid="_x0000_s1031" type="#_x0000_t202" style="position:absolute;margin-left:446.5pt;margin-top:789pt;width:57.55pt;height:13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" filled="f" stroked="f">
              <v:textbox inset="0,0,0,0">
                <w:txbxContent>
                  <w:p w14:paraId="1A0DF322" w14:textId="77777777" w:rsidR="00513C02" w:rsidRDefault="00012467">
                    <w:pPr>
                      <w:pStyle w:val="BodyText"/>
                      <w:spacing w:line="244" w:lineRule="exact"/>
                      <w:ind w:left="20"/>
                      <w:rPr>
                        <w:rFonts w:ascii="Calibri Light"/>
                      </w:rPr>
                    </w:pPr>
                    <w:r>
                      <w:rPr>
                        <w:rFonts w:ascii="Calibri Light"/>
                        <w:color w:val="161616"/>
                      </w:rPr>
                      <w:t>Page 1 of (6)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1B52F" w14:textId="77777777" w:rsidR="00193E62" w:rsidRDefault="00193E62">
      <w:r>
        <w:separator/>
      </w:r>
    </w:p>
  </w:footnote>
  <w:footnote w:type="continuationSeparator" w:id="0">
    <w:p w14:paraId="32838715" w14:textId="77777777" w:rsidR="00193E62" w:rsidRDefault="00193E62">
      <w:r>
        <w:continuationSeparator/>
      </w:r>
    </w:p>
  </w:footnote>
  <w:footnote w:type="continuationNotice" w:id="1">
    <w:p w14:paraId="4AAA66EF" w14:textId="77777777" w:rsidR="00193E62" w:rsidRDefault="00193E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9E119" w14:textId="6ED0388C" w:rsidR="00513C02" w:rsidRDefault="00012467">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71ED8944" wp14:editId="07C36A43">
              <wp:simplePos x="0" y="0"/>
              <wp:positionH relativeFrom="page">
                <wp:posOffset>895350</wp:posOffset>
              </wp:positionH>
              <wp:positionV relativeFrom="page">
                <wp:posOffset>620395</wp:posOffset>
              </wp:positionV>
              <wp:extent cx="5769610" cy="0"/>
              <wp:effectExtent l="0" t="0" r="0" b="0"/>
              <wp:wrapNone/>
              <wp:docPr id="195970265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9610" cy="0"/>
                      </a:xfrm>
                      <a:prstGeom prst="line">
                        <a:avLst/>
                      </a:prstGeom>
                      <a:noFill/>
                      <a:ln w="6109">
                        <a:solidFill>
                          <a:srgbClr val="4E005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CEB3C" id="Line 1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pt,48.85pt" to="524.8pt,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" strokecolor="#4e0051" strokeweight=".16969mm">
              <w10:wrap anchorx="page" anchory="page"/>
            </v:line>
          </w:pict>
        </mc:Fallback>
      </mc:AlternateContent>
    </w:r>
    <w:r>
      <w:rPr>
        <w:noProof/>
      </w:rPr>
      <mc:AlternateContent>
        <mc:Choice Requires="wps">
          <w:drawing>
            <wp:anchor distT="0" distB="0" distL="114300" distR="114300" simplePos="0" relativeHeight="251658241" behindDoc="1" locked="0" layoutInCell="1" allowOverlap="1" wp14:anchorId="40B7F322" wp14:editId="220B2D50">
              <wp:simplePos x="0" y="0"/>
              <wp:positionH relativeFrom="page">
                <wp:posOffset>901700</wp:posOffset>
              </wp:positionH>
              <wp:positionV relativeFrom="page">
                <wp:posOffset>462280</wp:posOffset>
              </wp:positionV>
              <wp:extent cx="2026285" cy="153035"/>
              <wp:effectExtent l="0" t="0" r="0" b="0"/>
              <wp:wrapNone/>
              <wp:docPr id="156748570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2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6357A" w14:textId="77777777" w:rsidR="00513C02" w:rsidRDefault="00012467">
                          <w:pPr>
                            <w:spacing w:line="224" w:lineRule="exact"/>
                            <w:ind w:left="20"/>
                            <w:rPr>
                              <w:sz w:val="20"/>
                            </w:rPr>
                          </w:pPr>
                          <w:r>
                            <w:rPr>
                              <w:color w:val="161616"/>
                              <w:sz w:val="20"/>
                            </w:rPr>
                            <w:t>University of the Highlands and Islands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B7F322" id="_x0000_t202" coordsize="21600,21600" o:spt="202" path="m,l,21600r21600,l21600,xe">
              <v:stroke joinstyle="miter"/>
              <v:path gradientshapeok="t" o:connecttype="rect"/>
            </v:shapetype>
            <v:shape id="Text Box 10" o:spid="_x0000_s1027" type="#_x0000_t202" style="position:absolute;margin-left:71pt;margin-top:36.4pt;width:159.55pt;height:12.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" filled="f" stroked="f">
              <v:textbox inset="0,0,0,0">
                <w:txbxContent>
                  <w:p w14:paraId="2456357A" w14:textId="77777777" w:rsidR="00513C02" w:rsidRDefault="00012467">
                    <w:pPr>
                      <w:spacing w:line="224" w:lineRule="exact"/>
                      <w:ind w:left="20"/>
                      <w:rPr>
                        <w:sz w:val="20"/>
                      </w:rPr>
                    </w:pPr>
                    <w:r>
                      <w:rPr>
                        <w:color w:val="161616"/>
                        <w:sz w:val="20"/>
                      </w:rPr>
                      <w:t>University of the Highlands and Islands</w:t>
                    </w:r>
                  </w:p>
                </w:txbxContent>
              </v:textbox>
              <w10:wrap anchorx="page" anchory="page"/>
            </v:shape>
          </w:pict>
        </mc:Fallback>
      </mc:AlternateContent>
    </w:r>
    <w:r>
      <w:rPr>
        <w:noProof/>
      </w:rPr>
      <mc:AlternateContent>
        <mc:Choice Requires="wps">
          <w:drawing>
            <wp:anchor distT="0" distB="0" distL="114300" distR="114300" simplePos="0" relativeHeight="251658242" behindDoc="1" locked="0" layoutInCell="1" allowOverlap="1" wp14:anchorId="6BF73BE3" wp14:editId="2C33D90B">
              <wp:simplePos x="0" y="0"/>
              <wp:positionH relativeFrom="page">
                <wp:posOffset>5537200</wp:posOffset>
              </wp:positionH>
              <wp:positionV relativeFrom="page">
                <wp:posOffset>462280</wp:posOffset>
              </wp:positionV>
              <wp:extent cx="1122680" cy="153035"/>
              <wp:effectExtent l="0" t="0" r="0" b="0"/>
              <wp:wrapNone/>
              <wp:docPr id="16299103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99566" w14:textId="77777777" w:rsidR="00513C02" w:rsidRDefault="00012467">
                          <w:pPr>
                            <w:spacing w:line="224" w:lineRule="exact"/>
                            <w:ind w:left="20"/>
                            <w:rPr>
                              <w:sz w:val="20"/>
                            </w:rPr>
                          </w:pPr>
                          <w:r>
                            <w:rPr>
                              <w:color w:val="161616"/>
                              <w:sz w:val="20"/>
                            </w:rPr>
                            <w:t>Student Carers 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73BE3" id="Text Box 9" o:spid="_x0000_s1028" type="#_x0000_t202" style="position:absolute;margin-left:436pt;margin-top:36.4pt;width:88.4pt;height:12.0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" filled="f" stroked="f">
              <v:textbox inset="0,0,0,0">
                <w:txbxContent>
                  <w:p w14:paraId="48C99566" w14:textId="77777777" w:rsidR="00513C02" w:rsidRDefault="00012467">
                    <w:pPr>
                      <w:spacing w:line="224" w:lineRule="exact"/>
                      <w:ind w:left="20"/>
                      <w:rPr>
                        <w:sz w:val="20"/>
                      </w:rPr>
                    </w:pPr>
                    <w:r>
                      <w:rPr>
                        <w:color w:val="161616"/>
                        <w:sz w:val="20"/>
                      </w:rPr>
                      <w:t>Student Carers Policy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371BF"/>
    <w:multiLevelType w:val="multilevel"/>
    <w:tmpl w:val="7A1CE0F6"/>
    <w:lvl w:ilvl="0">
      <w:start w:val="7"/>
      <w:numFmt w:val="decimal"/>
      <w:lvlText w:val="%1"/>
      <w:lvlJc w:val="left"/>
      <w:pPr>
        <w:ind w:left="940" w:hanging="721"/>
        <w:jc w:val="left"/>
      </w:pPr>
      <w:rPr>
        <w:rFonts w:ascii="Calibri Light" w:eastAsia="Calibri Light" w:hAnsi="Calibri Light" w:cs="Calibri Light" w:hint="default"/>
        <w:color w:val="2D74B5"/>
        <w:w w:val="100"/>
        <w:sz w:val="32"/>
        <w:szCs w:val="32"/>
        <w:lang w:val="en-GB" w:eastAsia="en-GB" w:bidi="en-GB"/>
      </w:rPr>
    </w:lvl>
    <w:lvl w:ilvl="1">
      <w:start w:val="1"/>
      <w:numFmt w:val="decimal"/>
      <w:lvlText w:val="%1.%2"/>
      <w:lvlJc w:val="left"/>
      <w:pPr>
        <w:ind w:left="940" w:hanging="721"/>
        <w:jc w:val="left"/>
      </w:pPr>
      <w:rPr>
        <w:rFonts w:ascii="Calibri" w:eastAsia="Calibri" w:hAnsi="Calibri" w:cs="Calibri" w:hint="default"/>
        <w:spacing w:val="-1"/>
        <w:w w:val="99"/>
        <w:sz w:val="22"/>
        <w:szCs w:val="22"/>
        <w:lang w:val="en-GB" w:eastAsia="en-GB" w:bidi="en-GB"/>
      </w:rPr>
    </w:lvl>
    <w:lvl w:ilvl="2">
      <w:numFmt w:val="bullet"/>
      <w:lvlText w:val=""/>
      <w:lvlJc w:val="left"/>
      <w:pPr>
        <w:ind w:left="1669" w:hanging="360"/>
      </w:pPr>
      <w:rPr>
        <w:rFonts w:ascii="Symbol" w:eastAsia="Symbol" w:hAnsi="Symbol" w:cs="Symbol" w:hint="default"/>
        <w:w w:val="99"/>
        <w:sz w:val="22"/>
        <w:szCs w:val="22"/>
        <w:lang w:val="en-GB" w:eastAsia="en-GB" w:bidi="en-GB"/>
      </w:rPr>
    </w:lvl>
    <w:lvl w:ilvl="3">
      <w:numFmt w:val="bullet"/>
      <w:lvlText w:val="•"/>
      <w:lvlJc w:val="left"/>
      <w:pPr>
        <w:ind w:left="3394" w:hanging="360"/>
      </w:pPr>
      <w:rPr>
        <w:rFonts w:hint="default"/>
        <w:lang w:val="en-GB" w:eastAsia="en-GB" w:bidi="en-GB"/>
      </w:rPr>
    </w:lvl>
    <w:lvl w:ilvl="4">
      <w:numFmt w:val="bullet"/>
      <w:lvlText w:val="•"/>
      <w:lvlJc w:val="left"/>
      <w:pPr>
        <w:ind w:left="4262" w:hanging="360"/>
      </w:pPr>
      <w:rPr>
        <w:rFonts w:hint="default"/>
        <w:lang w:val="en-GB" w:eastAsia="en-GB" w:bidi="en-GB"/>
      </w:rPr>
    </w:lvl>
    <w:lvl w:ilvl="5">
      <w:numFmt w:val="bullet"/>
      <w:lvlText w:val="•"/>
      <w:lvlJc w:val="left"/>
      <w:pPr>
        <w:ind w:left="5129" w:hanging="360"/>
      </w:pPr>
      <w:rPr>
        <w:rFonts w:hint="default"/>
        <w:lang w:val="en-GB" w:eastAsia="en-GB" w:bidi="en-GB"/>
      </w:rPr>
    </w:lvl>
    <w:lvl w:ilvl="6">
      <w:numFmt w:val="bullet"/>
      <w:lvlText w:val="•"/>
      <w:lvlJc w:val="left"/>
      <w:pPr>
        <w:ind w:left="5996" w:hanging="360"/>
      </w:pPr>
      <w:rPr>
        <w:rFonts w:hint="default"/>
        <w:lang w:val="en-GB" w:eastAsia="en-GB" w:bidi="en-GB"/>
      </w:rPr>
    </w:lvl>
    <w:lvl w:ilvl="7">
      <w:numFmt w:val="bullet"/>
      <w:lvlText w:val="•"/>
      <w:lvlJc w:val="left"/>
      <w:pPr>
        <w:ind w:left="6864" w:hanging="360"/>
      </w:pPr>
      <w:rPr>
        <w:rFonts w:hint="default"/>
        <w:lang w:val="en-GB" w:eastAsia="en-GB" w:bidi="en-GB"/>
      </w:rPr>
    </w:lvl>
    <w:lvl w:ilvl="8">
      <w:numFmt w:val="bullet"/>
      <w:lvlText w:val="•"/>
      <w:lvlJc w:val="left"/>
      <w:pPr>
        <w:ind w:left="7731" w:hanging="360"/>
      </w:pPr>
      <w:rPr>
        <w:rFonts w:hint="default"/>
        <w:lang w:val="en-GB" w:eastAsia="en-GB" w:bidi="en-GB"/>
      </w:rPr>
    </w:lvl>
  </w:abstractNum>
  <w:abstractNum w:abstractNumId="1" w15:restartNumberingAfterBreak="0">
    <w:nsid w:val="20673CFF"/>
    <w:multiLevelType w:val="hybridMultilevel"/>
    <w:tmpl w:val="AAD4F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36189B"/>
    <w:multiLevelType w:val="multilevel"/>
    <w:tmpl w:val="CF2A3492"/>
    <w:lvl w:ilvl="0">
      <w:start w:val="1"/>
      <w:numFmt w:val="decimal"/>
      <w:lvlText w:val="%1."/>
      <w:lvlJc w:val="left"/>
      <w:pPr>
        <w:ind w:left="787" w:hanging="568"/>
        <w:jc w:val="left"/>
      </w:pPr>
      <w:rPr>
        <w:rFonts w:ascii="Calibri Light" w:eastAsia="Calibri Light" w:hAnsi="Calibri Light" w:cs="Calibri Light" w:hint="default"/>
        <w:color w:val="2D74B5"/>
        <w:spacing w:val="-1"/>
        <w:w w:val="100"/>
        <w:sz w:val="32"/>
        <w:szCs w:val="32"/>
        <w:lang w:val="en-GB" w:eastAsia="en-GB" w:bidi="en-GB"/>
      </w:rPr>
    </w:lvl>
    <w:lvl w:ilvl="1">
      <w:start w:val="1"/>
      <w:numFmt w:val="decimal"/>
      <w:lvlText w:val="%1.%2"/>
      <w:lvlJc w:val="left"/>
      <w:pPr>
        <w:ind w:left="787" w:hanging="568"/>
        <w:jc w:val="left"/>
      </w:pPr>
      <w:rPr>
        <w:rFonts w:ascii="Calibri" w:eastAsia="Calibri" w:hAnsi="Calibri" w:cs="Calibri" w:hint="default"/>
        <w:spacing w:val="-1"/>
        <w:w w:val="99"/>
        <w:sz w:val="22"/>
        <w:szCs w:val="22"/>
        <w:lang w:val="en-GB" w:eastAsia="en-GB" w:bidi="en-GB"/>
      </w:rPr>
    </w:lvl>
    <w:lvl w:ilvl="2">
      <w:numFmt w:val="bullet"/>
      <w:lvlText w:val=""/>
      <w:lvlJc w:val="left"/>
      <w:pPr>
        <w:ind w:left="939" w:hanging="360"/>
      </w:pPr>
      <w:rPr>
        <w:rFonts w:ascii="Symbol" w:eastAsia="Symbol" w:hAnsi="Symbol" w:cs="Symbol" w:hint="default"/>
        <w:w w:val="99"/>
        <w:sz w:val="22"/>
        <w:szCs w:val="22"/>
        <w:lang w:val="en-GB" w:eastAsia="en-GB" w:bidi="en-GB"/>
      </w:rPr>
    </w:lvl>
    <w:lvl w:ilvl="3">
      <w:numFmt w:val="bullet"/>
      <w:lvlText w:val="•"/>
      <w:lvlJc w:val="left"/>
      <w:pPr>
        <w:ind w:left="1140" w:hanging="360"/>
      </w:pPr>
      <w:rPr>
        <w:rFonts w:hint="default"/>
        <w:lang w:val="en-GB" w:eastAsia="en-GB" w:bidi="en-GB"/>
      </w:rPr>
    </w:lvl>
    <w:lvl w:ilvl="4">
      <w:numFmt w:val="bullet"/>
      <w:lvlText w:val="•"/>
      <w:lvlJc w:val="left"/>
      <w:pPr>
        <w:ind w:left="1660" w:hanging="360"/>
      </w:pPr>
      <w:rPr>
        <w:rFonts w:hint="default"/>
        <w:lang w:val="en-GB" w:eastAsia="en-GB" w:bidi="en-GB"/>
      </w:rPr>
    </w:lvl>
    <w:lvl w:ilvl="5">
      <w:numFmt w:val="bullet"/>
      <w:lvlText w:val="•"/>
      <w:lvlJc w:val="left"/>
      <w:pPr>
        <w:ind w:left="2961" w:hanging="360"/>
      </w:pPr>
      <w:rPr>
        <w:rFonts w:hint="default"/>
        <w:lang w:val="en-GB" w:eastAsia="en-GB" w:bidi="en-GB"/>
      </w:rPr>
    </w:lvl>
    <w:lvl w:ilvl="6">
      <w:numFmt w:val="bullet"/>
      <w:lvlText w:val="•"/>
      <w:lvlJc w:val="left"/>
      <w:pPr>
        <w:ind w:left="4262" w:hanging="360"/>
      </w:pPr>
      <w:rPr>
        <w:rFonts w:hint="default"/>
        <w:lang w:val="en-GB" w:eastAsia="en-GB" w:bidi="en-GB"/>
      </w:rPr>
    </w:lvl>
    <w:lvl w:ilvl="7">
      <w:numFmt w:val="bullet"/>
      <w:lvlText w:val="•"/>
      <w:lvlJc w:val="left"/>
      <w:pPr>
        <w:ind w:left="5563" w:hanging="360"/>
      </w:pPr>
      <w:rPr>
        <w:rFonts w:hint="default"/>
        <w:lang w:val="en-GB" w:eastAsia="en-GB" w:bidi="en-GB"/>
      </w:rPr>
    </w:lvl>
    <w:lvl w:ilvl="8">
      <w:numFmt w:val="bullet"/>
      <w:lvlText w:val="•"/>
      <w:lvlJc w:val="left"/>
      <w:pPr>
        <w:ind w:left="6864" w:hanging="360"/>
      </w:pPr>
      <w:rPr>
        <w:rFonts w:hint="default"/>
        <w:lang w:val="en-GB" w:eastAsia="en-GB" w:bidi="en-GB"/>
      </w:rPr>
    </w:lvl>
  </w:abstractNum>
  <w:abstractNum w:abstractNumId="3" w15:restartNumberingAfterBreak="0">
    <w:nsid w:val="3AED5777"/>
    <w:multiLevelType w:val="hybridMultilevel"/>
    <w:tmpl w:val="7BCA67AC"/>
    <w:lvl w:ilvl="0" w:tplc="08090001">
      <w:start w:val="1"/>
      <w:numFmt w:val="bullet"/>
      <w:lvlText w:val=""/>
      <w:lvlJc w:val="left"/>
      <w:pPr>
        <w:ind w:left="1300" w:hanging="360"/>
      </w:pPr>
      <w:rPr>
        <w:rFonts w:ascii="Symbol" w:hAnsi="Symbol" w:hint="default"/>
      </w:rPr>
    </w:lvl>
    <w:lvl w:ilvl="1" w:tplc="08090003" w:tentative="1">
      <w:start w:val="1"/>
      <w:numFmt w:val="bullet"/>
      <w:lvlText w:val="o"/>
      <w:lvlJc w:val="left"/>
      <w:pPr>
        <w:ind w:left="2020" w:hanging="360"/>
      </w:pPr>
      <w:rPr>
        <w:rFonts w:ascii="Courier New" w:hAnsi="Courier New" w:cs="Courier New" w:hint="default"/>
      </w:rPr>
    </w:lvl>
    <w:lvl w:ilvl="2" w:tplc="08090005" w:tentative="1">
      <w:start w:val="1"/>
      <w:numFmt w:val="bullet"/>
      <w:lvlText w:val=""/>
      <w:lvlJc w:val="left"/>
      <w:pPr>
        <w:ind w:left="2740" w:hanging="360"/>
      </w:pPr>
      <w:rPr>
        <w:rFonts w:ascii="Wingdings" w:hAnsi="Wingdings" w:hint="default"/>
      </w:rPr>
    </w:lvl>
    <w:lvl w:ilvl="3" w:tplc="08090001" w:tentative="1">
      <w:start w:val="1"/>
      <w:numFmt w:val="bullet"/>
      <w:lvlText w:val=""/>
      <w:lvlJc w:val="left"/>
      <w:pPr>
        <w:ind w:left="3460" w:hanging="360"/>
      </w:pPr>
      <w:rPr>
        <w:rFonts w:ascii="Symbol" w:hAnsi="Symbol" w:hint="default"/>
      </w:rPr>
    </w:lvl>
    <w:lvl w:ilvl="4" w:tplc="08090003" w:tentative="1">
      <w:start w:val="1"/>
      <w:numFmt w:val="bullet"/>
      <w:lvlText w:val="o"/>
      <w:lvlJc w:val="left"/>
      <w:pPr>
        <w:ind w:left="4180" w:hanging="360"/>
      </w:pPr>
      <w:rPr>
        <w:rFonts w:ascii="Courier New" w:hAnsi="Courier New" w:cs="Courier New" w:hint="default"/>
      </w:rPr>
    </w:lvl>
    <w:lvl w:ilvl="5" w:tplc="08090005" w:tentative="1">
      <w:start w:val="1"/>
      <w:numFmt w:val="bullet"/>
      <w:lvlText w:val=""/>
      <w:lvlJc w:val="left"/>
      <w:pPr>
        <w:ind w:left="4900" w:hanging="360"/>
      </w:pPr>
      <w:rPr>
        <w:rFonts w:ascii="Wingdings" w:hAnsi="Wingdings" w:hint="default"/>
      </w:rPr>
    </w:lvl>
    <w:lvl w:ilvl="6" w:tplc="08090001" w:tentative="1">
      <w:start w:val="1"/>
      <w:numFmt w:val="bullet"/>
      <w:lvlText w:val=""/>
      <w:lvlJc w:val="left"/>
      <w:pPr>
        <w:ind w:left="5620" w:hanging="360"/>
      </w:pPr>
      <w:rPr>
        <w:rFonts w:ascii="Symbol" w:hAnsi="Symbol" w:hint="default"/>
      </w:rPr>
    </w:lvl>
    <w:lvl w:ilvl="7" w:tplc="08090003" w:tentative="1">
      <w:start w:val="1"/>
      <w:numFmt w:val="bullet"/>
      <w:lvlText w:val="o"/>
      <w:lvlJc w:val="left"/>
      <w:pPr>
        <w:ind w:left="6340" w:hanging="360"/>
      </w:pPr>
      <w:rPr>
        <w:rFonts w:ascii="Courier New" w:hAnsi="Courier New" w:cs="Courier New" w:hint="default"/>
      </w:rPr>
    </w:lvl>
    <w:lvl w:ilvl="8" w:tplc="08090005" w:tentative="1">
      <w:start w:val="1"/>
      <w:numFmt w:val="bullet"/>
      <w:lvlText w:val=""/>
      <w:lvlJc w:val="left"/>
      <w:pPr>
        <w:ind w:left="7060" w:hanging="360"/>
      </w:pPr>
      <w:rPr>
        <w:rFonts w:ascii="Wingdings" w:hAnsi="Wingdings" w:hint="default"/>
      </w:rPr>
    </w:lvl>
  </w:abstractNum>
  <w:abstractNum w:abstractNumId="4" w15:restartNumberingAfterBreak="0">
    <w:nsid w:val="52583C34"/>
    <w:multiLevelType w:val="hybridMultilevel"/>
    <w:tmpl w:val="152811CE"/>
    <w:lvl w:ilvl="0" w:tplc="5E381F3E">
      <w:start w:val="1"/>
      <w:numFmt w:val="bullet"/>
      <w:lvlText w:val=""/>
      <w:lvlJc w:val="left"/>
      <w:pPr>
        <w:ind w:left="720" w:hanging="360"/>
      </w:pPr>
      <w:rPr>
        <w:rFonts w:ascii="Symbol" w:hAnsi="Symbol" w:hint="default"/>
      </w:rPr>
    </w:lvl>
    <w:lvl w:ilvl="1" w:tplc="E09092B8">
      <w:start w:val="1"/>
      <w:numFmt w:val="bullet"/>
      <w:lvlText w:val="o"/>
      <w:lvlJc w:val="left"/>
      <w:pPr>
        <w:ind w:left="1440" w:hanging="360"/>
      </w:pPr>
      <w:rPr>
        <w:rFonts w:ascii="Courier New" w:hAnsi="Courier New" w:hint="default"/>
      </w:rPr>
    </w:lvl>
    <w:lvl w:ilvl="2" w:tplc="1A465514">
      <w:start w:val="1"/>
      <w:numFmt w:val="bullet"/>
      <w:lvlText w:val=""/>
      <w:lvlJc w:val="left"/>
      <w:pPr>
        <w:ind w:left="2160" w:hanging="360"/>
      </w:pPr>
      <w:rPr>
        <w:rFonts w:ascii="Wingdings" w:hAnsi="Wingdings" w:hint="default"/>
      </w:rPr>
    </w:lvl>
    <w:lvl w:ilvl="3" w:tplc="4C863C18">
      <w:start w:val="1"/>
      <w:numFmt w:val="bullet"/>
      <w:lvlText w:val=""/>
      <w:lvlJc w:val="left"/>
      <w:pPr>
        <w:ind w:left="2880" w:hanging="360"/>
      </w:pPr>
      <w:rPr>
        <w:rFonts w:ascii="Symbol" w:hAnsi="Symbol" w:hint="default"/>
      </w:rPr>
    </w:lvl>
    <w:lvl w:ilvl="4" w:tplc="B538AA16">
      <w:start w:val="1"/>
      <w:numFmt w:val="bullet"/>
      <w:lvlText w:val="o"/>
      <w:lvlJc w:val="left"/>
      <w:pPr>
        <w:ind w:left="3600" w:hanging="360"/>
      </w:pPr>
      <w:rPr>
        <w:rFonts w:ascii="Courier New" w:hAnsi="Courier New" w:hint="default"/>
      </w:rPr>
    </w:lvl>
    <w:lvl w:ilvl="5" w:tplc="7A3844C6">
      <w:start w:val="1"/>
      <w:numFmt w:val="bullet"/>
      <w:lvlText w:val=""/>
      <w:lvlJc w:val="left"/>
      <w:pPr>
        <w:ind w:left="4320" w:hanging="360"/>
      </w:pPr>
      <w:rPr>
        <w:rFonts w:ascii="Wingdings" w:hAnsi="Wingdings" w:hint="default"/>
      </w:rPr>
    </w:lvl>
    <w:lvl w:ilvl="6" w:tplc="CA3632FA">
      <w:start w:val="1"/>
      <w:numFmt w:val="bullet"/>
      <w:lvlText w:val=""/>
      <w:lvlJc w:val="left"/>
      <w:pPr>
        <w:ind w:left="5040" w:hanging="360"/>
      </w:pPr>
      <w:rPr>
        <w:rFonts w:ascii="Symbol" w:hAnsi="Symbol" w:hint="default"/>
      </w:rPr>
    </w:lvl>
    <w:lvl w:ilvl="7" w:tplc="E9203706">
      <w:start w:val="1"/>
      <w:numFmt w:val="bullet"/>
      <w:lvlText w:val="o"/>
      <w:lvlJc w:val="left"/>
      <w:pPr>
        <w:ind w:left="5760" w:hanging="360"/>
      </w:pPr>
      <w:rPr>
        <w:rFonts w:ascii="Courier New" w:hAnsi="Courier New" w:hint="default"/>
      </w:rPr>
    </w:lvl>
    <w:lvl w:ilvl="8" w:tplc="67A8F808">
      <w:start w:val="1"/>
      <w:numFmt w:val="bullet"/>
      <w:lvlText w:val=""/>
      <w:lvlJc w:val="left"/>
      <w:pPr>
        <w:ind w:left="6480" w:hanging="360"/>
      </w:pPr>
      <w:rPr>
        <w:rFonts w:ascii="Wingdings" w:hAnsi="Wingdings" w:hint="default"/>
      </w:rPr>
    </w:lvl>
  </w:abstractNum>
  <w:abstractNum w:abstractNumId="5" w15:restartNumberingAfterBreak="0">
    <w:nsid w:val="57117F47"/>
    <w:multiLevelType w:val="hybridMultilevel"/>
    <w:tmpl w:val="133EA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3B5342"/>
    <w:multiLevelType w:val="hybridMultilevel"/>
    <w:tmpl w:val="AF48FB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3865947">
    <w:abstractNumId w:val="4"/>
  </w:num>
  <w:num w:numId="2" w16cid:durableId="351104259">
    <w:abstractNumId w:val="0"/>
  </w:num>
  <w:num w:numId="3" w16cid:durableId="383649288">
    <w:abstractNumId w:val="2"/>
  </w:num>
  <w:num w:numId="4" w16cid:durableId="1247422837">
    <w:abstractNumId w:val="1"/>
  </w:num>
  <w:num w:numId="5" w16cid:durableId="2090227896">
    <w:abstractNumId w:val="5"/>
  </w:num>
  <w:num w:numId="6" w16cid:durableId="1955822015">
    <w:abstractNumId w:val="6"/>
  </w:num>
  <w:num w:numId="7" w16cid:durableId="4714816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C02"/>
    <w:rsid w:val="00010A9E"/>
    <w:rsid w:val="00012467"/>
    <w:rsid w:val="000E5332"/>
    <w:rsid w:val="000F075A"/>
    <w:rsid w:val="00193E62"/>
    <w:rsid w:val="001B6F48"/>
    <w:rsid w:val="001B75B5"/>
    <w:rsid w:val="00222401"/>
    <w:rsid w:val="00230344"/>
    <w:rsid w:val="00244563"/>
    <w:rsid w:val="002F6939"/>
    <w:rsid w:val="0034581D"/>
    <w:rsid w:val="003B264B"/>
    <w:rsid w:val="004446C5"/>
    <w:rsid w:val="004605C1"/>
    <w:rsid w:val="00466179"/>
    <w:rsid w:val="004C0A6A"/>
    <w:rsid w:val="00511899"/>
    <w:rsid w:val="00513C02"/>
    <w:rsid w:val="005F4A29"/>
    <w:rsid w:val="005F6043"/>
    <w:rsid w:val="006130C1"/>
    <w:rsid w:val="00633C20"/>
    <w:rsid w:val="006F2C07"/>
    <w:rsid w:val="00705D4E"/>
    <w:rsid w:val="00715D51"/>
    <w:rsid w:val="00757210"/>
    <w:rsid w:val="0077189D"/>
    <w:rsid w:val="00824EF4"/>
    <w:rsid w:val="00845759"/>
    <w:rsid w:val="00853DC6"/>
    <w:rsid w:val="008765DD"/>
    <w:rsid w:val="00883AED"/>
    <w:rsid w:val="00884523"/>
    <w:rsid w:val="008B4DB7"/>
    <w:rsid w:val="008F47C2"/>
    <w:rsid w:val="0093186F"/>
    <w:rsid w:val="009417D7"/>
    <w:rsid w:val="00967952"/>
    <w:rsid w:val="00A27A0B"/>
    <w:rsid w:val="00A37916"/>
    <w:rsid w:val="00AD60AC"/>
    <w:rsid w:val="00B01889"/>
    <w:rsid w:val="00BD0074"/>
    <w:rsid w:val="00C57D66"/>
    <w:rsid w:val="00D26D46"/>
    <w:rsid w:val="00E06383"/>
    <w:rsid w:val="00F061C7"/>
    <w:rsid w:val="00F10042"/>
    <w:rsid w:val="00F50274"/>
    <w:rsid w:val="00F86B2B"/>
    <w:rsid w:val="00FA6E55"/>
    <w:rsid w:val="00FB772B"/>
    <w:rsid w:val="00FC5934"/>
    <w:rsid w:val="189A1B3D"/>
    <w:rsid w:val="28E23C33"/>
    <w:rsid w:val="2AC4A4D3"/>
    <w:rsid w:val="3C717E5D"/>
    <w:rsid w:val="4D3A4D14"/>
    <w:rsid w:val="5755AC22"/>
    <w:rsid w:val="65D34052"/>
    <w:rsid w:val="744284A5"/>
    <w:rsid w:val="7C452F1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57C36"/>
  <w15:docId w15:val="{DFFC98E0-E052-45EC-9F06-799D83F23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spacing w:before="159"/>
      <w:ind w:left="787" w:hanging="568"/>
      <w:outlineLvl w:val="0"/>
    </w:pPr>
    <w:rPr>
      <w:rFonts w:ascii="Calibri Light" w:eastAsia="Calibri Light" w:hAnsi="Calibri Light" w:cs="Calibri Light"/>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21"/>
      <w:ind w:left="94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C0A6A"/>
    <w:pPr>
      <w:tabs>
        <w:tab w:val="center" w:pos="4513"/>
        <w:tab w:val="right" w:pos="9026"/>
      </w:tabs>
    </w:pPr>
  </w:style>
  <w:style w:type="character" w:customStyle="1" w:styleId="HeaderChar">
    <w:name w:val="Header Char"/>
    <w:basedOn w:val="DefaultParagraphFont"/>
    <w:link w:val="Header"/>
    <w:uiPriority w:val="99"/>
    <w:rsid w:val="004C0A6A"/>
    <w:rPr>
      <w:rFonts w:ascii="Calibri" w:eastAsia="Calibri" w:hAnsi="Calibri" w:cs="Calibri"/>
      <w:lang w:val="en-GB" w:eastAsia="en-GB" w:bidi="en-GB"/>
    </w:rPr>
  </w:style>
  <w:style w:type="paragraph" w:styleId="Footer">
    <w:name w:val="footer"/>
    <w:basedOn w:val="Normal"/>
    <w:link w:val="FooterChar"/>
    <w:uiPriority w:val="99"/>
    <w:unhideWhenUsed/>
    <w:rsid w:val="004C0A6A"/>
    <w:pPr>
      <w:tabs>
        <w:tab w:val="center" w:pos="4513"/>
        <w:tab w:val="right" w:pos="9026"/>
      </w:tabs>
    </w:pPr>
  </w:style>
  <w:style w:type="character" w:customStyle="1" w:styleId="FooterChar">
    <w:name w:val="Footer Char"/>
    <w:basedOn w:val="DefaultParagraphFont"/>
    <w:link w:val="Footer"/>
    <w:uiPriority w:val="99"/>
    <w:rsid w:val="004C0A6A"/>
    <w:rPr>
      <w:rFonts w:ascii="Calibri" w:eastAsia="Calibri" w:hAnsi="Calibri" w:cs="Calibri"/>
      <w:lang w:val="en-GB" w:eastAsia="en-GB" w:bidi="en-GB"/>
    </w:rPr>
  </w:style>
  <w:style w:type="paragraph" w:styleId="NoSpacing">
    <w:name w:val="No Spacing"/>
    <w:uiPriority w:val="1"/>
    <w:qFormat/>
    <w:rsid w:val="00824EF4"/>
    <w:rPr>
      <w:rFonts w:ascii="Calibri" w:eastAsia="Calibri" w:hAnsi="Calibri" w:cs="Calibri"/>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hi.ac.uk/en/about-uhi/governance/policies-and-regulations/polici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howcase.uhi.ac.uk/previews/student-carers/story_html5.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howcase.uhi.ac.uk/previews/student-carers/story_html5.html" TargetMode="External"/><Relationship Id="rId10" Type="http://schemas.openxmlformats.org/officeDocument/2006/relationships/image" Target="media/image1.png"/><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hi.ac.uk/en/t4-media/one-web/university/about-uhi/governance/policies-and-regulations/policies/Admissions-Policy-(Higher-Education).pdf"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uhi.ac.uk/" TargetMode="External"/><Relationship Id="rId1" Type="http://schemas.openxmlformats.org/officeDocument/2006/relationships/hyperlink" Target="http://www.uhi.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c69c838-2a37-4aa6-b816-de272965bf9b">
      <Terms xmlns="http://schemas.microsoft.com/office/infopath/2007/PartnerControls"/>
    </lcf76f155ced4ddcb4097134ff3c332f>
    <PolicyOwner xmlns="3c69c838-2a37-4aa6-b816-de272965bf9b">
      <UserInfo>
        <DisplayName>Lyndsay Sutherland</DisplayName>
        <AccountId>95</AccountId>
        <AccountType/>
      </UserInfo>
    </PolicyOwner>
    <_x0064_mq9 xmlns="3c69c838-2a37-4aa6-b816-de272965bf9b" xsi:nil="true"/>
    <UHIPartnershipPractitionerGroupresponsibility xmlns="3c69c838-2a37-4aa6-b816-de272965bf9b">Student Services</UHIPartnershipPractitionerGroupresponsibility>
    <Policy_x0020_owner_x0020__x0028_Department_x0029_ xmlns="7d750aa3-c304-4ac2-a3b6-ed12a44f3654">Student Services</Policy_x0020_owner_x0020__x0028_Department_x0029_>
    <n0164ad3d5b84a57907af32d91eb6282 xmlns="0e688173-6920-4db4-a106-52e1f932be5c">
      <Terms xmlns="http://schemas.microsoft.com/office/infopath/2007/PartnerControls"/>
    </n0164ad3d5b84a57907af32d91eb6282>
    <Academic_x0020_year xmlns="0e688173-6920-4db4-a106-52e1f932be5c">2023/24</Academic_x0020_year>
    <gb62d9f7f39b4eb293c666f5a8e278c8 xmlns="7d750aa3-c304-4ac2-a3b6-ed12a44f3654">
      <Terms xmlns="http://schemas.microsoft.com/office/infopath/2007/PartnerControls"/>
    </gb62d9f7f39b4eb293c666f5a8e278c8>
    <Academic_x0020_year xmlns="3c69c838-2a37-4aa6-b816-de272965bf9b">2023/24</Academic_x0020_year>
    <i6xd xmlns="3c69c838-2a37-4aa6-b816-de272965bf9b">
      <UserInfo>
        <DisplayName/>
        <AccountId xsi:nil="true"/>
        <AccountType/>
      </UserInfo>
    </i6xd>
    <Scope xmlns="3c69c838-2a37-4aa6-b816-de272965bf9b">University Staff Only</Scope>
    <Next_x0020_review_x0020_date xmlns="7d750aa3-c304-4ac2-a3b6-ed12a44f3654" xsi:nil="true"/>
    <j928f9099e4145f8a1f3a9d8f7b9fe40 xmlns="0e688173-6920-4db4-a106-52e1f932be5c">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5da5c4b3-fef1-441a-a217-be0b41786e5b</TermId>
        </TermInfo>
      </Terms>
    </j928f9099e4145f8a1f3a9d8f7b9fe40>
    <Policy_x0020_code xmlns="3c69c838-2a37-4aa6-b816-de272965bf9b" xsi:nil="true"/>
    <Retention_x0020_schedule xmlns="0e688173-6920-4db4-a106-52e1f932be5c" xsi:nil="true"/>
    <Policyreviewer xmlns="3c69c838-2a37-4aa6-b816-de272965bf9b" xsi:nil="true"/>
    <TaxCatchAll xmlns="0e688173-6920-4db4-a106-52e1f932be5c">
      <Value>3</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UHI policy" ma:contentTypeID="0x010100AAD73BA2634B424AB47E3F5D439BEB59008296AD452A7A9D47874018381546D1E40058AE563E2F814E48B3E2AC62C42DC8EA" ma:contentTypeVersion="35" ma:contentTypeDescription="" ma:contentTypeScope="" ma:versionID="f8355d3450c58c85f6ad253a203aa127">
  <xsd:schema xmlns:xsd="http://www.w3.org/2001/XMLSchema" xmlns:xs="http://www.w3.org/2001/XMLSchema" xmlns:p="http://schemas.microsoft.com/office/2006/metadata/properties" xmlns:ns2="0e688173-6920-4db4-a106-52e1f932be5c" xmlns:ns3="3c69c838-2a37-4aa6-b816-de272965bf9b" xmlns:ns5="7d750aa3-c304-4ac2-a3b6-ed12a44f3654" targetNamespace="http://schemas.microsoft.com/office/2006/metadata/properties" ma:root="true" ma:fieldsID="b9886087f6221dd2ec563f25ae6e2df7" ns2:_="" ns3:_="" ns5:_="">
    <xsd:import namespace="0e688173-6920-4db4-a106-52e1f932be5c"/>
    <xsd:import namespace="3c69c838-2a37-4aa6-b816-de272965bf9b"/>
    <xsd:import namespace="7d750aa3-c304-4ac2-a3b6-ed12a44f3654"/>
    <xsd:element name="properties">
      <xsd:complexType>
        <xsd:sequence>
          <xsd:element name="documentManagement">
            <xsd:complexType>
              <xsd:all>
                <xsd:element ref="ns3:Academic_x0020_year" minOccurs="0"/>
                <xsd:element ref="ns2:Retention_x0020_schedule" minOccurs="0"/>
                <xsd:element ref="ns5:Next_x0020_review_x0020_date" minOccurs="0"/>
                <xsd:element ref="ns5:Policy_x0020_owner_x0020__x0028_Department_x0029_"/>
                <xsd:element ref="ns3:Policy_x0020_code" minOccurs="0"/>
                <xsd:element ref="ns3:i6xd" minOccurs="0"/>
                <xsd:element ref="ns3:_x0064_mq9" minOccurs="0"/>
                <xsd:element ref="ns2:Academic_x0020_year" minOccurs="0"/>
                <xsd:element ref="ns2:j928f9099e4145f8a1f3a9d8f7b9fe40" minOccurs="0"/>
                <xsd:element ref="ns5:gb62d9f7f39b4eb293c666f5a8e278c8" minOccurs="0"/>
                <xsd:element ref="ns2:TaxCatchAll" minOccurs="0"/>
                <xsd:element ref="ns2:TaxCatchAllLabel" minOccurs="0"/>
                <xsd:element ref="ns5:SharedWithUsers" minOccurs="0"/>
                <xsd:element ref="ns5:SharedWithDetails" minOccurs="0"/>
                <xsd:element ref="ns3:MediaServiceMetadata" minOccurs="0"/>
                <xsd:element ref="ns3:MediaServiceFastMetadata" minOccurs="0"/>
                <xsd:element ref="ns3:MediaServiceAutoKeyPoints" minOccurs="0"/>
                <xsd:element ref="ns3:MediaServiceKeyPoints" minOccurs="0"/>
                <xsd:element ref="ns2:n0164ad3d5b84a57907af32d91eb6282"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Scope" minOccurs="0"/>
                <xsd:element ref="ns3:PolicyOwner" minOccurs="0"/>
                <xsd:element ref="ns3:MediaLengthInSeconds" minOccurs="0"/>
                <xsd:element ref="ns3:UHIPartnershipPractitionerGroupresponsibility" minOccurs="0"/>
                <xsd:element ref="ns3:Policyreview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88173-6920-4db4-a106-52e1f932be5c" elementFormDefault="qualified">
    <xsd:import namespace="http://schemas.microsoft.com/office/2006/documentManagement/types"/>
    <xsd:import namespace="http://schemas.microsoft.com/office/infopath/2007/PartnerControls"/>
    <xsd:element name="Retention_x0020_schedule" ma:index="4" nillable="true" ma:displayName="Retention schedule" ma:format="Dropdown" ma:internalName="Retention_x0020_schedule" ma:readOnly="false">
      <xsd:simpleType>
        <xsd:restriction base="dms:Choice">
          <xsd:enumeration value="1 Year"/>
          <xsd:enumeration value="2 Years"/>
          <xsd:enumeration value="3 Years"/>
          <xsd:enumeration value="4 Years"/>
          <xsd:enumeration value="5 Years"/>
          <xsd:enumeration value="6 Years"/>
          <xsd:enumeration value="7 Years"/>
          <xsd:enumeration value="8 Years"/>
          <xsd:enumeration value="9 Years"/>
          <xsd:enumeration value="10 Years"/>
          <xsd:enumeration value="15 Years"/>
          <xsd:enumeration value="20 Years"/>
          <xsd:enumeration value="30 Years"/>
          <xsd:enumeration value="40 Years"/>
          <xsd:enumeration value="50 Years"/>
          <xsd:enumeration value="Abandonment of plans + 1 year"/>
          <xsd:enumeration value="Agreement of contract"/>
          <xsd:enumeration value="Award of supply contract + 1 year"/>
          <xsd:enumeration value="Closure of account + 1 year"/>
          <xsd:enumeration value="Closure of account + 6 years"/>
          <xsd:enumeration value="Closure of case + 6 years"/>
          <xsd:enumeration value="Closure of investigation + 40 years"/>
          <xsd:enumeration value="Closure of negotiations + 6 years"/>
          <xsd:enumeration value="Closure of scheme + 5 years"/>
          <xsd:enumeration value="Commencement/Renewal of policy + 40 years"/>
          <xsd:enumeration value="Completion of admissions process + 6 months"/>
          <xsd:enumeration value="Completion of admissions process + 1 year"/>
          <xsd:enumeration value="Completion of actions + 5 years"/>
          <xsd:enumeration value="Completion of analysis of data"/>
          <xsd:enumeration value="Completion of analysis of feedback"/>
          <xsd:enumeration value="Completion of analysis of responses"/>
          <xsd:enumeration value="Completion of analysis of survey responses"/>
          <xsd:enumeration value="Completion of audit + 3 years"/>
          <xsd:enumeration value="Completion of audit + 5 years"/>
          <xsd:enumeration value="Completion of campaign + 3 years"/>
          <xsd:enumeration value="Completion of campaign + 5 years"/>
          <xsd:enumeration value="Completion of ceremony + 1 year"/>
          <xsd:enumeration value="Completion of disposal process + 6 years"/>
          <xsd:enumeration value="Completion of election + 1 year"/>
          <xsd:enumeration value="Completion of entitlement + 6 years"/>
          <xsd:enumeration value="Completion of event + 1 year"/>
          <xsd:enumeration value="Completion of event + 3 years"/>
          <xsd:enumeration value="Completion of event + 5 years"/>
          <xsd:enumeration value="Completion of induction + 1 year"/>
          <xsd:enumeration value="Completion of induction programme + 5 years"/>
          <xsd:enumeration value="Completion of process + 5 years"/>
          <xsd:enumeration value="Completion of programme + 1 year OR Termination of programme + 1 year"/>
          <xsd:enumeration value="Completion of programme + 5 years"/>
          <xsd:enumeration value="Completion of project"/>
          <xsd:enumeration value="Completion of project + 3 years"/>
          <xsd:enumeration value="Completion of project + 6 years"/>
          <xsd:enumeration value="Completion of project + 10 years"/>
          <xsd:enumeration value="Completion of project + 20 years"/>
          <xsd:enumeration value="Completion of project + 30 years"/>
          <xsd:enumeration value="Completion of project (i.e. termination of award) + 6 years"/>
          <xsd:enumeration value="Completion of purchase"/>
          <xsd:enumeration value="Completion of recruitment"/>
          <xsd:enumeration value="Completion of recruitment process"/>
          <xsd:enumeration value="Completion of recruitment process + 3 months"/>
          <xsd:enumeration value="Completion of request handling process + 3 years"/>
          <xsd:enumeration value="Completion of research + 5 years"/>
          <xsd:enumeration value="Completion of review + 5 years"/>
          <xsd:enumeration value="Completion of revised Records Retention Schedule + 1 year"/>
          <xsd:enumeration value="Completion of revision of Publication Scheme + 5 years"/>
          <xsd:enumeration value="Completion of student's programme + 6 years"/>
          <xsd:enumeration value="Completion of subsequent audit + 5 years"/>
          <xsd:enumeration value="Completion of subsequent inspection"/>
          <xsd:enumeration value="Completion of subsequent test on article OR Disposal of article + 2 years"/>
          <xsd:enumeration value="Completion of subsequent survey/audit"/>
          <xsd:enumeration value="Completion of survey + 3 years"/>
          <xsd:enumeration value="Completion of survey + 5 years"/>
          <xsd:enumeration value="Completion of survey/audit"/>
          <xsd:enumeration value="Completion of survey/consultation + 5 years"/>
          <xsd:enumeration value="Completion of the scheme + 1 year"/>
          <xsd:enumeration value="Completion of travel + 3 months"/>
          <xsd:enumeration value="Completion of two subsequent inspections"/>
          <xsd:enumeration value="Completion of two subsequent reviews"/>
          <xsd:enumeration value="Completion of use + 5 years"/>
          <xsd:enumeration value="Completion of visit + 1 year"/>
          <xsd:enumeration value="Completion of work to which plan relates"/>
          <xsd:enumeration value="Completion of work to which the assessment relates + 10 years"/>
          <xsd:enumeration value="Completion of works + 15 years"/>
          <xsd:enumeration value="Conferment of award + 1 year"/>
          <xsd:enumeration value="Confirmation of marks/grades + 6 months"/>
          <xsd:enumeration value="Confirmation of marks/grades by Board of Examiners + 6 months"/>
          <xsd:enumeration value="Creation + 1 month"/>
          <xsd:enumeration value="Creation + 1 year"/>
          <xsd:enumeration value="Creation + 2 years"/>
          <xsd:enumeration value="Current"/>
          <xsd:enumeration value="Current + 1 year"/>
          <xsd:enumeration value="Current + 5 years"/>
          <xsd:enumeration value="Current + 40 years"/>
          <xsd:enumeration value="Current academic year"/>
          <xsd:enumeration value="Current academic year + 1 years"/>
          <xsd:enumeration value="Current academic year + 2 years"/>
          <xsd:enumeration value="Current academic year + 3 years"/>
          <xsd:enumeration value="Current academic year + 4 years"/>
          <xsd:enumeration value="Current academic year + 5 years"/>
          <xsd:enumeration value="Current academic year + 5 years OR Life of course + 1 year"/>
          <xsd:enumeration value="Current academic year + 5 years OR Termination of scheme + 5 years"/>
          <xsd:enumeration value="Current academic year + 6 years"/>
          <xsd:enumeration value="Current academic year + 10 years"/>
          <xsd:enumeration value="Current financial/academic year + 5 years"/>
          <xsd:enumeration value="Current financial/academic year + 6 years"/>
          <xsd:enumeration value="Current financial year + 1 year"/>
          <xsd:enumeration value="Current financial year + 6 years"/>
          <xsd:enumeration value="Current financial year + 10 years"/>
          <xsd:enumeration value="Current financial year (of disposal) + 6 years"/>
          <xsd:enumeration value="Current financial year (of transaction) + 6 years"/>
          <xsd:enumeration value="Current tax year + 3 years"/>
          <xsd:enumeration value="Current tax year + 6 years"/>
          <xsd:enumeration value="Current year + 1 year"/>
          <xsd:enumeration value="Current year + 2 years"/>
          <xsd:enumeration value="Current year + 3 years"/>
          <xsd:enumeration value="Current year + 5 years"/>
          <xsd:enumeration value="Current year + 5 years OR Superseded + 1 year"/>
          <xsd:enumeration value="Current year + 5 years or Superseded + 5 years"/>
          <xsd:enumeration value="Current year + 10 years"/>
          <xsd:enumeration value="Current year + 20 years"/>
          <xsd:enumeration value="Current year + 50 years"/>
          <xsd:enumeration value="Date of access + 1 year"/>
          <xsd:enumeration value="Date of accident + 50 years OR Until the employee reaches (or would have reached, if deceased) 75 years, whichever is the later"/>
          <xsd:enumeration value="Date of assessment + 50 years OR Until the employee reaches (or would have reached, if deceased) 75 years, whichever is the later"/>
          <xsd:enumeration value="Date of briefing + 1 year"/>
          <xsd:enumeration value="Date of briefing + 5 years"/>
          <xsd:enumeration value="Date of certificate + 4 years"/>
          <xsd:enumeration value="Date of examination/test/repair + 2 years"/>
          <xsd:enumeration value="Date of examination/test/repair + 5 years"/>
          <xsd:enumeration value="Date of inspection + 5 years"/>
          <xsd:enumeration value="Date of interview + 1 year"/>
          <xsd:enumeration value="Date of interview + 5 years"/>
          <xsd:enumeration value="Date of last entry + 50 years OR Until the employee reaches (or would have reached, if deceased) 75 years, whichever is the later"/>
          <xsd:enumeration value="Date of last entry on record + 40 years"/>
          <xsd:enumeration value="Date of maintenance/testing + 2 years"/>
          <xsd:enumeration value="Date of meeting"/>
          <xsd:enumeration value="Date of monitoring + 2 years"/>
          <xsd:enumeration value="Date of monitoring + 5 years"/>
          <xsd:enumeration value="Date of monitoring + 40 years"/>
          <xsd:enumeration value="Date of notification + 3 years"/>
          <xsd:enumeration value="Date of notification + 5 years"/>
          <xsd:enumeration value="Date of record + 2 years"/>
          <xsd:enumeration value="Date of recording + 3 years"/>
          <xsd:enumeration value="Date of report + 2 years"/>
          <xsd:enumeration value="Date of report + 50 years"/>
          <xsd:enumeration value="Date of report + 50 years OR Until the employee reaches (or would have reached, if deceased) 75 years, whichever is the later"/>
          <xsd:enumeration value="Date of report of investigation + 2 years"/>
          <xsd:enumeration value="Date of subsequent report OR Date of report + 2 years, whichever is the later"/>
          <xsd:enumeration value="Decommissioning"/>
          <xsd:enumeration value="Decommissioning of system + 5 years"/>
          <xsd:enumeration value="Decommissioning/removal"/>
          <xsd:enumeration value="Decommissioning/removal of plant"/>
          <xsd:enumeration value="Decommissioning/removal + 6 years"/>
          <xsd:enumeration value="Decommissioning/Disposal + 15 years"/>
          <xsd:enumeration value="Decommissioning/removal + 40 years"/>
          <xsd:enumeration value="Demolition of property OR Disposal of interest in property"/>
          <xsd:enumeration value="Derecognition + 6 years"/>
          <xsd:enumeration value="Determination of application + 1 year"/>
          <xsd:enumeration value="Determination of application + 6 years"/>
          <xsd:enumeration value="Disposal of equipment + 1 year"/>
          <xsd:enumeration value="Disposal of item + 1 year"/>
          <xsd:enumeration value="Disposal of item + 6 years"/>
          <xsd:enumeration value="Disposal of item + 15 years"/>
          <xsd:enumeration value="Disposal of property"/>
          <xsd:enumeration value="Disposal of property + 12 years"/>
          <xsd:enumeration value="Disposal of property or expiry of consent"/>
          <xsd:enumeration value="Disposal of publications + 1 year"/>
          <xsd:enumeration value="Disposal of radioactive substance + 2 years OR Date of record + 2 years, whichever is the longer"/>
          <xsd:enumeration value="Disposal of records"/>
          <xsd:enumeration value="Disposal of records + 25 years"/>
          <xsd:enumeration value="Dissolution of committee + 50 years"/>
          <xsd:enumeration value="Divestment + 6 years"/>
          <xsd:enumeration value="Duration of job + 1 year"/>
          <xsd:enumeration value="Duration of relationship + 6 years"/>
          <xsd:enumeration value="Duration of work + 10 years"/>
          <xsd:enumeration value="Elimination of risk + 5 years OR Updating of risk assessment + 5 years"/>
          <xsd:enumeration value="End of 'registered student' relationship with institution + 6 years"/>
          <xsd:enumeration value="End of registration + 6 years"/>
          <xsd:enumeration value="Expiry of certification + 6 years OR Superseded + 6 years"/>
          <xsd:enumeration value="Expiry of invitation OR Rejection of application + 6 months OR Completion of approval"/>
          <xsd:enumeration value="Expiry of lease + 12 years"/>
          <xsd:enumeration value="Expiry of lease + 15 years"/>
          <xsd:enumeration value="Expiry of pass + 1 month"/>
          <xsd:enumeration value="Expiry of pass + 1 year"/>
          <xsd:enumeration value="Expiry of policy + 6 years"/>
          <xsd:enumeration value="Final payment on the programme to the UK + 3 years (see note)"/>
          <xsd:enumeration value="Issue + 1 year"/>
          <xsd:enumeration value="Issue of communication + 1 year"/>
          <xsd:enumeration value="Issue of list + 10 years"/>
          <xsd:enumeration value="Issue of new licence"/>
          <xsd:enumeration value="Issue of policy/procedures/strategy + 1 year"/>
          <xsd:enumeration value="Issue of policy/procedures/strategy + 2 years"/>
          <xsd:enumeration value="Issue of policy/procedures/strategy + 3 years"/>
          <xsd:enumeration value="Issue of policy/procedures/strategy + 4 years"/>
          <xsd:enumeration value="Issue of policy/procedures/strategy + 5 years"/>
          <xsd:enumeration value="Issue of publication + 1 year"/>
          <xsd:enumeration value="Issue of revised Code of Practice + 1 year"/>
          <xsd:enumeration value="Last action + 5 years"/>
          <xsd:enumeration value="Last action on application + 1 year"/>
          <xsd:enumeration value="Last action on campaign + 5 years"/>
          <xsd:enumeration value="Last action on case + 1 year"/>
          <xsd:enumeration value="Last action on case + 6 years"/>
          <xsd:enumeration value="Last action on complaint + 1 year"/>
          <xsd:enumeration value="Last action on complaint + 3 years"/>
          <xsd:enumeration value="Last action on consultation + 1 year"/>
          <xsd:enumeration value="Last action on consultation + 3 years"/>
          <xsd:enumeration value="Last action on consultation + 5 years"/>
          <xsd:enumeration value="Last action on development + 5 years"/>
          <xsd:enumeration value="Last action on donation + 6 years"/>
          <xsd:enumeration value="Last action on enquiry + 1 year"/>
          <xsd:enumeration value="Last action on enquiry + 3 years"/>
          <xsd:enumeration value="Last action on event + 5 years"/>
          <xsd:enumeration value="Last action on event + 10 years"/>
          <xsd:enumeration value="Last action on fault + 1 year"/>
          <xsd:enumeration value="Last action on feedback + 1 year"/>
          <xsd:enumeration value="Last action on feedback + 3 years"/>
          <xsd:enumeration value="Last action on incident + 1 year"/>
          <xsd:enumeration value="Last action on incident + 40 years"/>
          <xsd:enumeration value="Last action on inquiry + 10 years"/>
          <xsd:enumeration value="Last action on issue + 1 year"/>
          <xsd:enumeration value="Last action on issue + 20 years"/>
          <xsd:enumeration value="Last action on project + 5 years"/>
          <xsd:enumeration value="Last action on proposal + 1 year"/>
          <xsd:enumeration value="Last action on request + 3 months"/>
          <xsd:enumeration value="Last action on request + 1 year"/>
          <xsd:enumeration value="Last action on request + 5 years"/>
          <xsd:enumeration value="Last action on suggestion + 1 year"/>
          <xsd:enumeration value="Last action on survey + 3 years"/>
          <xsd:enumeration value="Last entry + 5 years"/>
          <xsd:enumeration value="Last entry + 40 years"/>
          <xsd:enumeration value="Life of archives"/>
          <xsd:enumeration value="Life of committee + 3 years"/>
          <xsd:enumeration value="Life of committee + 5 years"/>
          <xsd:enumeration value="Life of committee + 6 years"/>
          <xsd:enumeration value="Life of company + 10 years"/>
          <xsd:enumeration value="Life of course + 1 year"/>
          <xsd:enumeration value="Life of equipment + 6 years"/>
          <xsd:enumeration value="Life of instruction + 6 years"/>
          <xsd:enumeration value="Life of IPR + 6 years"/>
          <xsd:enumeration value="Life of item"/>
          <xsd:enumeration value="Life of item + 6 years"/>
          <xsd:enumeration value="Life of item + 40 years"/>
          <xsd:enumeration value="Life of partnership/arrangement + 6 years"/>
          <xsd:enumeration value="Life of patent + 50 years"/>
          <xsd:enumeration value="Life of patent/End of registration"/>
          <xsd:enumeration value="Life of programme"/>
          <xsd:enumeration value="Life of programme + 10 years"/>
          <xsd:enumeration value="Life of publication"/>
          <xsd:enumeration value="Life of records"/>
          <xsd:enumeration value="Life of records + 25 years"/>
          <xsd:enumeration value="Life of records arranged according to the scheme"/>
          <xsd:enumeration value="Life of records described using the model"/>
          <xsd:enumeration value="Life of resource + 2 years"/>
          <xsd:enumeration value="Life of institution"/>
          <xsd:enumeration value="Life of instruction + 6 years"/>
          <xsd:enumeration value="Life of items"/>
          <xsd:enumeration value="Life of records"/>
          <xsd:enumeration value="Life of records + 25 years"/>
          <xsd:enumeration value="Life of system + 5 years"/>
          <xsd:enumeration value="Life of UHI"/>
          <xsd:enumeration value="N/A"/>
          <xsd:enumeration value="Period for which permission is granted + 6 years"/>
          <xsd:enumeration value="Permanent"/>
          <xsd:enumeration value="Provision of reference + 1 year"/>
          <xsd:enumeration value="Publication/Delivery + 1 year"/>
          <xsd:enumeration value="Publication/Delivery + 3 years"/>
          <xsd:enumeration value="Publication of strategic plan + 1 year"/>
          <xsd:enumeration value="Receipt of application + 1 year"/>
          <xsd:enumeration value="Receipt of notification that application was unsuccessful + 1 year"/>
          <xsd:enumeration value="Receipt of notification that proposal/tender was unsuccessful + 1 year"/>
          <xsd:enumeration value="Rejection + 1 year"/>
          <xsd:enumeration value="Removal of asbestos + 10 years OR Subsequent inspection + 10 years"/>
          <xsd:enumeration value="Removal of waste + 3 years"/>
          <xsd:enumeration value="Removal of waste consignment + 3 years"/>
          <xsd:enumeration value="Return of equipment + 3 months"/>
          <xsd:enumeration value="Return of issued equipment + 1 year"/>
          <xsd:enumeration value="Return of item + 10 years"/>
          <xsd:enumeration value="Return of items + 1 year"/>
          <xsd:enumeration value="Return of loaned item + 10 years"/>
          <xsd:enumeration value="Return of records + 1 year"/>
          <xsd:enumeration value="Review of assessment + 5 years"/>
          <xsd:enumeration value="Review of assessment + 10 years"/>
          <xsd:enumeration value="See HEALTH &amp; SAFETY MANAGEMENT - HAZARDOUS SUBSTANCE EXPOSURE CONTROL."/>
          <xsd:enumeration value="Settlement of case + 6 years"/>
          <xsd:enumeration value="Settlement of claim + 6 years"/>
          <xsd:enumeration value="Settlement of claim + 6 years OR Withdrawal of claim + 6 years"/>
          <xsd:enumeration value="Settlement of complaint + 6 years"/>
          <xsd:enumeration value="Submission of report + 3 years"/>
          <xsd:enumeration value="Superseded"/>
          <xsd:enumeration value="Superseded + 1 year"/>
          <xsd:enumeration value="Superseded + 2 years"/>
          <xsd:enumeration value="Superseded + 3 years"/>
          <xsd:enumeration value="Superseded + 4 years"/>
          <xsd:enumeration value="Superseded + 5 years"/>
          <xsd:enumeration value="Superseded + 6 Years"/>
          <xsd:enumeration value="Superseded + 10 Years"/>
          <xsd:enumeration value="Superseded + 40 Years"/>
          <xsd:enumeration value="Superseded + 50 Years"/>
          <xsd:enumeration value="Termination of accreditation + 1 year"/>
          <xsd:enumeration value="Termination of agreement + 10 years"/>
          <xsd:enumeration value="Termination of appointment"/>
          <xsd:enumeration value="Termination of appointment + 1 year"/>
          <xsd:enumeration value="Termination of appointment + 6 years"/>
          <xsd:enumeration value="Termination of approval"/>
          <xsd:enumeration value="Termination of connection + 1 year"/>
          <xsd:enumeration value="Termination of contract"/>
          <xsd:enumeration value="Termination of contract + 1 year"/>
          <xsd:enumeration value="Termination of contract + 3 years"/>
          <xsd:enumeration value="Termination of contract + 6 years"/>
          <xsd:enumeration value="Termination of contract + 10 years"/>
          <xsd:enumeration value="Termination of contract + 12 years"/>
          <xsd:enumeration value="Termination of contractual relationship + 6 years"/>
          <xsd:enumeration value="Termination of employment + 6 years"/>
          <xsd:enumeration value="Termination of employment + 6 years (as part of employee contract records) except information which is not relevant to the ongoing employment relationship"/>
          <xsd:enumeration value="Termination of employment + 40 years"/>
          <xsd:enumeration value="Termination of employment + 75 years"/>
          <xsd:enumeration value="Termination of grant + 6 years"/>
          <xsd:enumeration value="Termination of involvement + 1 year"/>
          <xsd:enumeration value="Termination of loan + 6 years"/>
          <xsd:enumeration value="Termination of licence + 6 years"/>
          <xsd:enumeration value="Termination of membership + 1 year"/>
          <xsd:enumeration value="Termination of membership + 6 years"/>
          <xsd:enumeration value="Termination of project + 5 years"/>
          <xsd:enumeration value="Termination of relationship + 5 years"/>
          <xsd:enumeration value="Termination of representation"/>
          <xsd:enumeration value="Termination of scheme + 5 years"/>
          <xsd:enumeration value="Termination of sponsorship + 6 years"/>
          <xsd:enumeration value="Termination of status as 'competent person'"/>
          <xsd:enumeration value="Termination of student relationship + 6 years"/>
          <xsd:enumeration value="Termination of supply contract awarded + 6 years"/>
          <xsd:enumeration value="Until all catalogues based on the scheme are superseded"/>
          <xsd:enumeration value="While current"/>
          <xsd:enumeration value="While current (or likely to be current)"/>
          <xsd:enumeration value="While current + 1 year"/>
          <xsd:enumeration value="While materials are current"/>
          <xsd:enumeration value="While prize is awarded"/>
          <xsd:enumeration value="Wind-up/Disposal of company + 6 years"/>
        </xsd:restriction>
      </xsd:simpleType>
    </xsd:element>
    <xsd:element name="Academic_x0020_year" ma:index="13" nillable="true" ma:displayName="Academic year" ma:default="2023/24" ma:format="Dropdown" ma:internalName="Academic_x0020_year" ma:readOnly="false">
      <xsd:simpleType>
        <xsd:restriction base="dms:Choice">
          <xsd:enumeration value="1992/93"/>
          <xsd:enumeration value="1993/94"/>
          <xsd:enumeration value="1994/95"/>
          <xsd:enumeration value="1995/96"/>
          <xsd:enumeration value="1996/97"/>
          <xsd:enumeration value="1997/98"/>
          <xsd:enumeration value="1998/99"/>
          <xsd:enumeration value="1999/00"/>
          <xsd:enumeration value="2000/01"/>
          <xsd:enumeration value="2001/02"/>
          <xsd:enumeration value="2002/03"/>
          <xsd:enumeration value="2003/04"/>
          <xsd:enumeration value="2004/05"/>
          <xsd:enumeration value="2005/06"/>
          <xsd:enumeration value="2006/07"/>
          <xsd:enumeration value="2007/08"/>
          <xsd:enumeration value="2008/09"/>
          <xsd:enumeration value="2009/10"/>
          <xsd:enumeration value="2010/11"/>
          <xsd:enumeration value="2011/12"/>
          <xsd:enumeration value="2012/13"/>
          <xsd:enumeration value="2013/14"/>
          <xsd:enumeration value="2014/15"/>
          <xsd:enumeration value="2015/16"/>
          <xsd:enumeration value="2016/17"/>
          <xsd:enumeration value="2017/18"/>
          <xsd:enumeration value="2018/19"/>
          <xsd:enumeration value="2019/20"/>
          <xsd:enumeration value="2020/21"/>
          <xsd:enumeration value="2021/22"/>
          <xsd:enumeration value="2022/23"/>
          <xsd:enumeration value="2023/24"/>
          <xsd:enumeration value="2024/25"/>
          <xsd:enumeration value="2025/26"/>
        </xsd:restriction>
      </xsd:simpleType>
    </xsd:element>
    <xsd:element name="j928f9099e4145f8a1f3a9d8f7b9fe40" ma:index="18" ma:taxonomy="true" ma:internalName="j928f9099e4145f8a1f3a9d8f7b9fe40" ma:taxonomyFieldName="UHI_x0020_classification" ma:displayName="UHI classification" ma:readOnly="false" ma:fieldId="{3928f909-9e41-45f8-a1f3-a9d8f7b9fe40}" ma:sspId="b08f9bd9-3094-4ce7-b0b7-c3aa025461b8" ma:termSetId="61a1d7e9-b8a9-4e39-b9ad-4b81c8c47e62"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f4093521-f744-424f-badf-d46f55ef15b9}" ma:internalName="TaxCatchAll" ma:readOnly="false" ma:showField="CatchAllData" ma:web="7d750aa3-c304-4ac2-a3b6-ed12a44f3654">
      <xsd:complexType>
        <xsd:complexContent>
          <xsd:extension base="dms:MultiChoiceLookup">
            <xsd:sequence>
              <xsd:element name="Value" type="dms:Lookup" maxOccurs="unbounded" minOccurs="0" nillable="true"/>
            </xsd:sequence>
          </xsd:extension>
        </xsd:complexContent>
      </xsd:complexType>
    </xsd:element>
    <xsd:element name="TaxCatchAllLabel" ma:index="22" nillable="true" ma:displayName="Taxonomy Catch All Column1" ma:hidden="true" ma:list="{f4093521-f744-424f-badf-d46f55ef15b9}" ma:internalName="TaxCatchAllLabel" ma:readOnly="true" ma:showField="CatchAllDataLabel" ma:web="7d750aa3-c304-4ac2-a3b6-ed12a44f3654">
      <xsd:complexType>
        <xsd:complexContent>
          <xsd:extension base="dms:MultiChoiceLookup">
            <xsd:sequence>
              <xsd:element name="Value" type="dms:Lookup" maxOccurs="unbounded" minOccurs="0" nillable="true"/>
            </xsd:sequence>
          </xsd:extension>
        </xsd:complexContent>
      </xsd:complexType>
    </xsd:element>
    <xsd:element name="n0164ad3d5b84a57907af32d91eb6282" ma:index="32" nillable="true" ma:taxonomy="true" ma:internalName="n0164ad3d5b84a57907af32d91eb6282" ma:taxonomyFieldName="Document_x0020_category0" ma:displayName="Document category" ma:readOnly="false" ma:default="" ma:fieldId="{f13351a5-9ca1-41a8-9f13-9c7ef6554456}" ma:sspId="b08f9bd9-3094-4ce7-b0b7-c3aa025461b8" ma:termSetId="dada7266-7d6e-475c-8748-82fe8ccbf0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c69c838-2a37-4aa6-b816-de272965bf9b" elementFormDefault="qualified">
    <xsd:import namespace="http://schemas.microsoft.com/office/2006/documentManagement/types"/>
    <xsd:import namespace="http://schemas.microsoft.com/office/infopath/2007/PartnerControls"/>
    <xsd:element name="Academic_x0020_year" ma:index="3" nillable="true" ma:displayName="Academic year" ma:default="2023/24" ma:format="Dropdown" ma:internalName="Academic_x0020_year0" ma:readOnly="false">
      <xsd:simpleType>
        <xsd:restriction base="dms:Choice">
          <xsd:enumeration value="1997/98"/>
          <xsd:enumeration value="1998/99"/>
          <xsd:enumeration value="1999/00"/>
          <xsd:enumeration value="2000/01"/>
          <xsd:enumeration value="2001/02"/>
          <xsd:enumeration value="2002/03"/>
          <xsd:enumeration value="2003/04"/>
          <xsd:enumeration value="2004/05"/>
          <xsd:enumeration value="2005/06"/>
          <xsd:enumeration value="2006/07"/>
          <xsd:enumeration value="2007/08"/>
          <xsd:enumeration value="2008/09"/>
          <xsd:enumeration value="2009/10"/>
          <xsd:enumeration value="2010/11"/>
          <xsd:enumeration value="2011/12"/>
          <xsd:enumeration value="2012/13"/>
          <xsd:enumeration value="2013/14"/>
          <xsd:enumeration value="2014/15"/>
          <xsd:enumeration value="2015/16"/>
          <xsd:enumeration value="2016/17"/>
          <xsd:enumeration value="2017/18"/>
          <xsd:enumeration value="2018/19"/>
          <xsd:enumeration value="2019/20"/>
          <xsd:enumeration value="2020/21"/>
          <xsd:enumeration value="2021/22"/>
          <xsd:enumeration value="2022/23"/>
          <xsd:enumeration value="2023/24"/>
          <xsd:enumeration value="2024/25"/>
          <xsd:enumeration value="2025/26"/>
        </xsd:restriction>
      </xsd:simpleType>
    </xsd:element>
    <xsd:element name="Policy_x0020_code" ma:index="10" nillable="true" ma:displayName="Policy code" ma:internalName="Policy_x0020_code" ma:readOnly="false">
      <xsd:simpleType>
        <xsd:restriction base="dms:Text">
          <xsd:maxLength value="255"/>
        </xsd:restriction>
      </xsd:simpleType>
    </xsd:element>
    <xsd:element name="i6xd" ma:index="11" nillable="true" ma:displayName="Person or Group" ma:list="UserInfo" ma:SearchPeopleOnly="false" ma:SharePointGroup="0" ma:internalName="i6xd"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0064_mq9" ma:index="12" nillable="true" ma:displayName="Policy category" ma:internalName="_x0064_mq9" ma:readOnly="false">
      <xsd:simpleType>
        <xsd:restriction base="dms:Text"/>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hidden="true" ma:internalName="MediaServiceKeyPoints" ma:readOnly="true">
      <xsd:simpleType>
        <xsd:restriction base="dms:Note"/>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b08f9bd9-3094-4ce7-b0b7-c3aa025461b8" ma:termSetId="09814cd3-568e-fe90-9814-8d621ff8fb84" ma:anchorId="fba54fb3-c3e1-fe81-a776-ca4b69148c4d" ma:open="true" ma:isKeyword="false">
      <xsd:complexType>
        <xsd:sequence>
          <xsd:element ref="pc:Terms" minOccurs="0" maxOccurs="1"/>
        </xsd:sequence>
      </xsd:complexType>
    </xsd:element>
    <xsd:element name="MediaServiceDateTaken" ma:index="34" nillable="true" ma:displayName="MediaServiceDateTaken" ma:hidden="true" ma:internalName="MediaServiceDateTaken" ma:readOnly="true">
      <xsd:simpleType>
        <xsd:restriction base="dms:Text"/>
      </xsd:simpleType>
    </xsd:element>
    <xsd:element name="MediaServiceOCR" ma:index="35" nillable="true" ma:displayName="Extracted Text" ma:hidden="true" ma:internalName="MediaServiceOCR" ma:readOnly="true">
      <xsd:simpleType>
        <xsd:restriction base="dms:Note"/>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Scope" ma:index="40" nillable="true" ma:displayName="Scope" ma:default="University Staff Only" ma:format="Dropdown" ma:internalName="Scope">
      <xsd:simpleType>
        <xsd:restriction base="dms:Choice">
          <xsd:enumeration value="University Staff Only"/>
          <xsd:enumeration value="All Partnership Staff"/>
          <xsd:enumeration value="All Partnership Staff and Students"/>
        </xsd:restriction>
      </xsd:simpleType>
    </xsd:element>
    <xsd:element name="PolicyOwner" ma:index="41" nillable="true" ma:displayName="Policy Owner" ma:format="Dropdown" ma:list="UserInfo" ma:SharePointGroup="0" ma:internalName="Policy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42" nillable="true" ma:displayName="MediaLengthInSeconds" ma:hidden="true" ma:internalName="MediaLengthInSeconds" ma:readOnly="true">
      <xsd:simpleType>
        <xsd:restriction base="dms:Unknown"/>
      </xsd:simpleType>
    </xsd:element>
    <xsd:element name="UHIPartnershipPractitionerGroupresponsibility" ma:index="43" nillable="true" ma:displayName="UHI Partnership Practitioner Group or Department responsibility" ma:format="Dropdown" ma:internalName="UHIPartnershipPractitionerGroupresponsibility">
      <xsd:simpleType>
        <xsd:restriction base="dms:Note">
          <xsd:maxLength value="255"/>
        </xsd:restriction>
      </xsd:simpleType>
    </xsd:element>
    <xsd:element name="Policyreviewer" ma:index="44" nillable="true" ma:displayName="Policy reviewer" ma:format="Dropdown" ma:internalName="Policyreview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750aa3-c304-4ac2-a3b6-ed12a44f3654" elementFormDefault="qualified">
    <xsd:import namespace="http://schemas.microsoft.com/office/2006/documentManagement/types"/>
    <xsd:import namespace="http://schemas.microsoft.com/office/infopath/2007/PartnerControls"/>
    <xsd:element name="Next_x0020_review_x0020_date" ma:index="7" nillable="true" ma:displayName="Next review date" ma:format="DateOnly" ma:internalName="Next_x0020_review_x0020_date" ma:readOnly="false">
      <xsd:simpleType>
        <xsd:restriction base="dms:DateTime"/>
      </xsd:simpleType>
    </xsd:element>
    <xsd:element name="Policy_x0020_owner_x0020__x0028_Department_x0029_" ma:index="8" ma:displayName="Owner (Department)" ma:default="Academic Directorate" ma:format="Dropdown" ma:internalName="Policy_x0020_owner_x0020__x0028_Department_x0029_" ma:readOnly="false">
      <xsd:simpleType>
        <xsd:restriction base="dms:Choice">
          <xsd:enumeration value="Academic Directorate"/>
          <xsd:enumeration value="Academic Registry"/>
          <xsd:enumeration value="Communications"/>
          <xsd:enumeration value="Corporate Governance"/>
          <xsd:enumeration value="Development"/>
          <xsd:enumeration value="Enterprise"/>
          <xsd:enumeration value="Facilities"/>
          <xsd:enumeration value="Finance"/>
          <xsd:enumeration value="Governance and Records Management"/>
          <xsd:enumeration value="Human Resources"/>
          <xsd:enumeration value="Internal Audit"/>
          <xsd:enumeration value="ITDI"/>
          <xsd:enumeration value="Learning and Teaching"/>
          <xsd:enumeration value="LIS"/>
          <xsd:enumeration value="Marketing"/>
          <xsd:enumeration value="Research"/>
          <xsd:enumeration value="Student Registry"/>
          <xsd:enumeration value="Student Services"/>
        </xsd:restriction>
      </xsd:simpleType>
    </xsd:element>
    <xsd:element name="gb62d9f7f39b4eb293c666f5a8e278c8" ma:index="19" nillable="true" ma:taxonomy="true" ma:internalName="gb62d9f7f39b4eb293c666f5a8e278c8" ma:taxonomyFieldName="Approving_x0020_Committee" ma:displayName="Approving Committee" ma:readOnly="false" ma:fieldId="{0b62d9f7-f39b-4eb2-93c6-66f5a8e278c8}" ma:sspId="b08f9bd9-3094-4ce7-b0b7-c3aa025461b8" ma:termSetId="f483ae81-4a0e-497a-955c-a96a72c98b21" ma:anchorId="00000000-0000-0000-0000-000000000000" ma:open="false" ma:isKeyword="false">
      <xsd:complexType>
        <xsd:sequence>
          <xsd:element ref="pc:Terms" minOccurs="0" maxOccurs="1"/>
        </xsd:sequence>
      </xsd:complexType>
    </xsd:element>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hor"/>
        <xsd:element ref="dcterms:created" minOccurs="0" maxOccurs="1"/>
        <xsd:element ref="dc:identifier" minOccurs="0" maxOccurs="1"/>
        <xsd:element name="contentType" minOccurs="0" maxOccurs="1" type="xsd:string" ma:displayName="Content Type"/>
        <xsd:element ref="dc:title" minOccurs="0" maxOccurs="1" ma:index="1" ma:displayName="Statu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b08f9bd9-3094-4ce7-b0b7-c3aa025461b8" ContentTypeId="0x010100AAD73BA2634B424AB47E3F5D439BEB59" PreviousValue="false" LastSyncTimeStamp="2016-07-05T12:46:09.05Z"/>
</file>

<file path=customXml/itemProps1.xml><?xml version="1.0" encoding="utf-8"?>
<ds:datastoreItem xmlns:ds="http://schemas.openxmlformats.org/officeDocument/2006/customXml" ds:itemID="{F65C8DA9-F0FF-4202-8919-3A541A909B62}">
  <ds:schemaRefs>
    <ds:schemaRef ds:uri="http://schemas.microsoft.com/sharepoint/v3/contenttype/forms"/>
  </ds:schemaRefs>
</ds:datastoreItem>
</file>

<file path=customXml/itemProps2.xml><?xml version="1.0" encoding="utf-8"?>
<ds:datastoreItem xmlns:ds="http://schemas.openxmlformats.org/officeDocument/2006/customXml" ds:itemID="{D91FCAD9-752D-4BB5-A847-118782DED06C}">
  <ds:schemaRefs>
    <ds:schemaRef ds:uri="f0cb27fe-11ca-4158-bb63-b4fdb41c99c9"/>
    <ds:schemaRef ds:uri="http://schemas.microsoft.com/office/2006/documentManagement/types"/>
    <ds:schemaRef ds:uri="http://purl.org/dc/dcmitype/"/>
    <ds:schemaRef ds:uri="http://schemas.microsoft.com/office/infopath/2007/PartnerControls"/>
    <ds:schemaRef ds:uri="http://purl.org/dc/elements/1.1/"/>
    <ds:schemaRef ds:uri="http://purl.org/dc/terms/"/>
    <ds:schemaRef ds:uri="http://schemas.microsoft.com/office/2006/metadata/properties"/>
    <ds:schemaRef ds:uri="http://schemas.openxmlformats.org/package/2006/metadata/core-properties"/>
    <ds:schemaRef ds:uri="5ba9c295-3be3-4ec9-8cc0-260254b7c9e9"/>
    <ds:schemaRef ds:uri="http://www.w3.org/XML/1998/namespace"/>
  </ds:schemaRefs>
</ds:datastoreItem>
</file>

<file path=customXml/itemProps3.xml><?xml version="1.0" encoding="utf-8"?>
<ds:datastoreItem xmlns:ds="http://schemas.openxmlformats.org/officeDocument/2006/customXml" ds:itemID="{3536700E-ADCC-4031-A0BF-588457364957}"/>
</file>

<file path=customXml/itemProps4.xml><?xml version="1.0" encoding="utf-8"?>
<ds:datastoreItem xmlns:ds="http://schemas.openxmlformats.org/officeDocument/2006/customXml" ds:itemID="{A5286D0E-F0F2-4B4B-A13C-935345EC84DE}"/>
</file>

<file path=docProps/app.xml><?xml version="1.0" encoding="utf-8"?>
<Properties xmlns="http://schemas.openxmlformats.org/officeDocument/2006/extended-properties" xmlns:vt="http://schemas.openxmlformats.org/officeDocument/2006/docPropsVTypes">
  <Template>Normal.dotm</Template>
  <TotalTime>1</TotalTime>
  <Pages>6</Pages>
  <Words>1504</Words>
  <Characters>8576</Characters>
  <Application>Microsoft Office Word</Application>
  <DocSecurity>4</DocSecurity>
  <Lines>71</Lines>
  <Paragraphs>20</Paragraphs>
  <ScaleCrop>false</ScaleCrop>
  <Company/>
  <LinksUpToDate>false</LinksUpToDate>
  <CharactersWithSpaces>10060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Carers Policy</dc:title>
  <dc:creator>Nicholas Oakley</dc:creator>
  <cp:lastModifiedBy>Nicholas Oakley</cp:lastModifiedBy>
  <cp:revision>2</cp:revision>
  <dcterms:created xsi:type="dcterms:W3CDTF">2025-06-19T10:27:00Z</dcterms:created>
  <dcterms:modified xsi:type="dcterms:W3CDTF">2025-06-19T10:27:00Z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2022-04-29T00:00:00Z</vt:filetime>
  </property>
  <property fmtid="{D5CDD505-2E9C-101B-9397-08002B2CF9AE}" pid="3" name="Creator">
    <vt:lpwstr>Acrobat PDFMaker 17 for Word</vt:lpwstr>
  </property>
  <property fmtid="{D5CDD505-2E9C-101B-9397-08002B2CF9AE}" pid="4" name="LastSaved">
    <vt:filetime>2024-10-07T00:00:00Z</vt:filetime>
  </property>
  <property fmtid="{D5CDD505-2E9C-101B-9397-08002B2CF9AE}" pid="5" name="ContentTypeId">
    <vt:lpwstr>0x010100AAD73BA2634B424AB47E3F5D439BEB59008296AD452A7A9D47874018381546D1E40058AE563E2F814E48B3E2AC62C42DC8EA</vt:lpwstr>
  </property>
  <property fmtid="{D5CDD505-2E9C-101B-9397-08002B2CF9AE}" pid="6" name="MediaServiceImageTags">
    <vt:lpwstr/>
  </property>
  <property fmtid="{D5CDD505-2E9C-101B-9397-08002B2CF9AE}" pid="7" name="n0164ad3d5b84a57907af32d91eb6282">
    <vt:lpwstr/>
  </property>
  <property fmtid="{D5CDD505-2E9C-101B-9397-08002B2CF9AE}" pid="8" name="TaxCatchAll">
    <vt:lpwstr/>
  </property>
  <property fmtid="{D5CDD505-2E9C-101B-9397-08002B2CF9AE}" pid="9" name="UHI_x0020_classification">
    <vt:lpwstr>3;#Policy|5da5c4b3-fef1-441a-a217-be0b41786e5b</vt:lpwstr>
  </property>
  <property fmtid="{D5CDD505-2E9C-101B-9397-08002B2CF9AE}" pid="10" name="j928f9099e4145f8a1f3a9d8f7b9fe40">
    <vt:lpwstr/>
  </property>
  <property fmtid="{D5CDD505-2E9C-101B-9397-08002B2CF9AE}" pid="11" name="Document_x0020_category">
    <vt:lpwstr/>
  </property>
  <property fmtid="{D5CDD505-2E9C-101B-9397-08002B2CF9AE}" pid="12" name="UHI classification">
    <vt:lpwstr>3;#Policy|5da5c4b3-fef1-441a-a217-be0b41786e5b</vt:lpwstr>
  </property>
  <property fmtid="{D5CDD505-2E9C-101B-9397-08002B2CF9AE}" pid="13" name="Document category">
    <vt:lpwstr/>
  </property>
  <property fmtid="{D5CDD505-2E9C-101B-9397-08002B2CF9AE}" pid="14" name="Document category0">
    <vt:lpwstr/>
  </property>
  <property fmtid="{D5CDD505-2E9C-101B-9397-08002B2CF9AE}" pid="15" name="Document_x0020_category0">
    <vt:lpwstr/>
  </property>
  <property fmtid="{D5CDD505-2E9C-101B-9397-08002B2CF9AE}" pid="16" name="Document category1">
    <vt:lpwstr/>
  </property>
  <property fmtid="{D5CDD505-2E9C-101B-9397-08002B2CF9AE}" pid="17" name="Document_x0020_category1">
    <vt:lpwstr/>
  </property>
  <property fmtid="{D5CDD505-2E9C-101B-9397-08002B2CF9AE}" pid="18" name="Approving Committee">
    <vt:lpwstr/>
  </property>
  <property fmtid="{D5CDD505-2E9C-101B-9397-08002B2CF9AE}" pid="19" name="Approving_x0020_Committee">
    <vt:lpwstr/>
  </property>
</Properties>
</file>